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4010"/>
      </w:tblGrid>
      <w:tr w:rsidR="00B60B8B" w14:paraId="041ED31F" w14:textId="77777777" w:rsidTr="009C3C46">
        <w:trPr>
          <w:trHeight w:val="775"/>
        </w:trPr>
        <w:tc>
          <w:tcPr>
            <w:tcW w:w="5495" w:type="dxa"/>
          </w:tcPr>
          <w:p w14:paraId="021C7650" w14:textId="77777777" w:rsidR="00B60B8B" w:rsidRDefault="00B60B8B" w:rsidP="009C3C46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4076" w:type="dxa"/>
          </w:tcPr>
          <w:p w14:paraId="18F39CC7" w14:textId="77777777" w:rsidR="00B60B8B" w:rsidRPr="007E79AE" w:rsidRDefault="00B60B8B" w:rsidP="009C3C46">
            <w:pPr>
              <w:shd w:val="clear" w:color="auto" w:fill="FFFFFF"/>
              <w:spacing w:before="100" w:beforeAutospacing="1" w:after="24"/>
              <w:ind w:left="384" w:firstLine="0"/>
              <w:jc w:val="center"/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val="uk-UA" w:eastAsia="ru-RU"/>
              </w:rPr>
            </w:pPr>
            <w:r w:rsidRPr="007E79AE"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eastAsia="ru-RU"/>
              </w:rPr>
              <w:t xml:space="preserve">Чим </w:t>
            </w:r>
            <w:proofErr w:type="spellStart"/>
            <w:r w:rsidRPr="007E79AE"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eastAsia="ru-RU"/>
              </w:rPr>
              <w:t>більше</w:t>
            </w:r>
            <w:proofErr w:type="spellEnd"/>
            <w:r w:rsidRPr="007E79AE"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E79AE"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eastAsia="ru-RU"/>
              </w:rPr>
              <w:t>державі</w:t>
            </w:r>
            <w:proofErr w:type="spellEnd"/>
            <w:r w:rsidRPr="007E79AE"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9AE"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eastAsia="ru-RU"/>
              </w:rPr>
              <w:t>корупції</w:t>
            </w:r>
            <w:proofErr w:type="spellEnd"/>
            <w:r w:rsidRPr="007E79AE"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79AE"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eastAsia="ru-RU"/>
              </w:rPr>
              <w:t>тим</w:t>
            </w:r>
            <w:proofErr w:type="spellEnd"/>
            <w:r w:rsidRPr="007E79AE"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9AE"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eastAsia="ru-RU"/>
              </w:rPr>
              <w:t>більше</w:t>
            </w:r>
            <w:proofErr w:type="spellEnd"/>
            <w:r w:rsidRPr="007E79AE"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9AE"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eastAsia="ru-RU"/>
              </w:rPr>
              <w:t>законів</w:t>
            </w:r>
            <w:proofErr w:type="spellEnd"/>
          </w:p>
          <w:p w14:paraId="54D23D3C" w14:textId="77777777" w:rsidR="00B60B8B" w:rsidRPr="007E79AE" w:rsidRDefault="009F1B78" w:rsidP="009C3C46">
            <w:pPr>
              <w:shd w:val="clear" w:color="auto" w:fill="FFFFFF"/>
              <w:spacing w:after="24"/>
              <w:ind w:left="720" w:firstLine="0"/>
              <w:jc w:val="center"/>
              <w:rPr>
                <w:rFonts w:eastAsia="Times New Roman" w:cstheme="minorHAnsi"/>
                <w:b/>
                <w:i/>
                <w:color w:val="222222"/>
                <w:sz w:val="28"/>
                <w:szCs w:val="28"/>
                <w:lang w:eastAsia="ru-RU"/>
              </w:rPr>
            </w:pPr>
            <w:hyperlink r:id="rId5" w:tooltip="Публій Тацит" w:history="1">
              <w:proofErr w:type="spellStart"/>
              <w:r w:rsidR="00B60B8B" w:rsidRPr="007E79AE">
                <w:rPr>
                  <w:rFonts w:eastAsia="Times New Roman" w:cstheme="minorHAnsi"/>
                  <w:b/>
                  <w:i/>
                  <w:color w:val="0B0080"/>
                  <w:sz w:val="28"/>
                  <w:szCs w:val="28"/>
                  <w:lang w:eastAsia="ru-RU"/>
                </w:rPr>
                <w:t>Публій</w:t>
              </w:r>
              <w:proofErr w:type="spellEnd"/>
              <w:r w:rsidR="00B60B8B" w:rsidRPr="007E79AE">
                <w:rPr>
                  <w:rFonts w:eastAsia="Times New Roman" w:cstheme="minorHAnsi"/>
                  <w:b/>
                  <w:i/>
                  <w:color w:val="0B0080"/>
                  <w:sz w:val="28"/>
                  <w:szCs w:val="28"/>
                  <w:lang w:eastAsia="ru-RU"/>
                </w:rPr>
                <w:t xml:space="preserve"> Тацит</w:t>
              </w:r>
            </w:hyperlink>
          </w:p>
          <w:p w14:paraId="20840775" w14:textId="77777777" w:rsidR="00B60B8B" w:rsidRDefault="00B60B8B" w:rsidP="009C3C46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</w:tr>
    </w:tbl>
    <w:p w14:paraId="2D9607E8" w14:textId="77777777" w:rsidR="00B60B8B" w:rsidRPr="007E79AE" w:rsidRDefault="00B60B8B" w:rsidP="007E79AE">
      <w:pPr>
        <w:ind w:firstLine="720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</w:pPr>
      <w:r w:rsidRPr="007E79A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Оцінкою ефективності діяльності антикорупційних органів держави - є 131 місце України у всесвітньому рейтингу СРІ та, нажаль, стала тенденція до її зростання. Але головним експертом стану корупції в державі є народ України, який зневірився у спроможності створених структур, до ефективного   подолання корупції що проникла у всі сфери життєдіяльності країни. Нажаль, негативні посили суспільству іноді надходять зі стін антикорупційних органів, що свідчить про системну проблему в державі у цій сфері та необхідність її перезавантаження, пошуку креативних шляхів і менеджерів, спроможних вжити рішучих заходів щодо подолання й викорінення корупції в країні.</w:t>
      </w:r>
    </w:p>
    <w:p w14:paraId="6FBA193C" w14:textId="77777777" w:rsidR="00B60B8B" w:rsidRPr="007E79AE" w:rsidRDefault="00B60B8B" w:rsidP="007E79AE">
      <w:pPr>
        <w:spacing w:before="120" w:after="120"/>
        <w:ind w:left="709" w:firstLine="72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7E79A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Довідково: </w:t>
      </w:r>
      <w:r w:rsidRPr="007E79AE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uk-UA"/>
        </w:rPr>
        <w:t>Корупція</w:t>
      </w:r>
      <w:r w:rsidRPr="007E79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7E79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>(від</w:t>
      </w:r>
      <w:r w:rsidRPr="007E79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hyperlink r:id="rId6" w:tooltip="Латинська мова" w:history="1">
        <w:r w:rsidRPr="007E79AE">
          <w:rPr>
            <w:rStyle w:val="a3"/>
            <w:rFonts w:ascii="Times New Roman" w:hAnsi="Times New Roman" w:cs="Times New Roman"/>
            <w:i/>
            <w:color w:val="0B0080"/>
            <w:sz w:val="24"/>
            <w:szCs w:val="24"/>
            <w:u w:val="none"/>
            <w:shd w:val="clear" w:color="auto" w:fill="FFFFFF"/>
            <w:lang w:val="uk-UA"/>
          </w:rPr>
          <w:t>лат.</w:t>
        </w:r>
      </w:hyperlink>
      <w:r w:rsidRPr="007E79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7E79A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la-Latn"/>
        </w:rPr>
        <w:t>corrumpere</w:t>
      </w:r>
      <w:r w:rsidRPr="007E79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7E79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>— псувати) — протиправна діяльність, яка полягає у використанні</w:t>
      </w:r>
      <w:r w:rsidRPr="007E79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hyperlink r:id="rId7" w:tooltip="Посадова особа" w:history="1">
        <w:r w:rsidRPr="007E79AE">
          <w:rPr>
            <w:rStyle w:val="a3"/>
            <w:rFonts w:ascii="Times New Roman" w:hAnsi="Times New Roman" w:cs="Times New Roman"/>
            <w:i/>
            <w:color w:val="0B0080"/>
            <w:sz w:val="24"/>
            <w:szCs w:val="24"/>
            <w:u w:val="none"/>
            <w:shd w:val="clear" w:color="auto" w:fill="FFFFFF"/>
            <w:lang w:val="uk-UA"/>
          </w:rPr>
          <w:t>службовими особами</w:t>
        </w:r>
      </w:hyperlink>
      <w:r w:rsidRPr="007E79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7E79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>їхніх прав і посадових можливостей для особистого збагачення; підкупність і продажність</w:t>
      </w:r>
      <w:r w:rsidRPr="007E79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hyperlink r:id="rId8" w:tooltip="Громадський діяч" w:history="1">
        <w:r w:rsidRPr="007E79AE">
          <w:rPr>
            <w:rStyle w:val="a3"/>
            <w:rFonts w:ascii="Times New Roman" w:hAnsi="Times New Roman" w:cs="Times New Roman"/>
            <w:i/>
            <w:color w:val="0B0080"/>
            <w:sz w:val="24"/>
            <w:szCs w:val="24"/>
            <w:u w:val="none"/>
            <w:shd w:val="clear" w:color="auto" w:fill="FFFFFF"/>
            <w:lang w:val="uk-UA"/>
          </w:rPr>
          <w:t>громадських</w:t>
        </w:r>
      </w:hyperlink>
      <w:r w:rsidRPr="007E79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7E79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>і</w:t>
      </w:r>
      <w:r w:rsidRPr="007E79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hyperlink r:id="rId9" w:tooltip="Політичний діяч" w:history="1">
        <w:r w:rsidRPr="007E79AE">
          <w:rPr>
            <w:rStyle w:val="a3"/>
            <w:rFonts w:ascii="Times New Roman" w:hAnsi="Times New Roman" w:cs="Times New Roman"/>
            <w:i/>
            <w:color w:val="0B0080"/>
            <w:sz w:val="24"/>
            <w:szCs w:val="24"/>
            <w:u w:val="none"/>
            <w:shd w:val="clear" w:color="auto" w:fill="FFFFFF"/>
            <w:lang w:val="uk-UA"/>
          </w:rPr>
          <w:t>політичних діячів</w:t>
        </w:r>
      </w:hyperlink>
      <w:r w:rsidRPr="007E79A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</w:p>
    <w:p w14:paraId="5166F75A" w14:textId="77777777" w:rsidR="00B60B8B" w:rsidRPr="007E79AE" w:rsidRDefault="00B60B8B" w:rsidP="007E79A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філософією унеможливлення корупційних явищ в державі є принципи </w:t>
      </w:r>
      <w:r w:rsidRPr="007E79AE">
        <w:rPr>
          <w:rFonts w:ascii="Times New Roman" w:hAnsi="Times New Roman" w:cs="Times New Roman"/>
          <w:b/>
          <w:sz w:val="28"/>
          <w:szCs w:val="28"/>
          <w:lang w:val="uk-UA"/>
        </w:rPr>
        <w:t>боротьби, протидії та запобігання</w:t>
      </w:r>
      <w:r w:rsidRPr="007E79AE">
        <w:rPr>
          <w:rFonts w:ascii="Times New Roman" w:hAnsi="Times New Roman" w:cs="Times New Roman"/>
          <w:sz w:val="28"/>
          <w:szCs w:val="28"/>
          <w:lang w:val="uk-UA"/>
        </w:rPr>
        <w:t>, водночас, жоден з цих процесів</w:t>
      </w:r>
      <w:r w:rsidRPr="007E79AE">
        <w:rPr>
          <w:rFonts w:ascii="Times New Roman" w:hAnsi="Times New Roman" w:cs="Times New Roman"/>
          <w:b/>
          <w:sz w:val="28"/>
          <w:szCs w:val="28"/>
          <w:lang w:val="uk-UA"/>
        </w:rPr>
        <w:t>, за змістом</w:t>
      </w:r>
      <w:r w:rsidRPr="007E79AE">
        <w:rPr>
          <w:rFonts w:ascii="Times New Roman" w:hAnsi="Times New Roman" w:cs="Times New Roman"/>
          <w:sz w:val="28"/>
          <w:szCs w:val="28"/>
          <w:lang w:val="uk-UA"/>
        </w:rPr>
        <w:t>, не має стадії завершеності за кінцевим результатом. Ці процеси є постійними по часу, процедурними за змістом, екстенсивними за результатами і потребують значних фінансових витрат для створення антикорупційних відомств, їх утримання, та от де гарантія, що борці з цією хворобою суспільства мають від неї надійне щеплення.</w:t>
      </w:r>
    </w:p>
    <w:p w14:paraId="762C088A" w14:textId="77777777" w:rsidR="00B60B8B" w:rsidRPr="007E79AE" w:rsidRDefault="00B60B8B" w:rsidP="007E79A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>Крім того, створення значної кількості законів і державних структур з метою боротьби з корупцією вже призвело до протидії за народні кошти всередині цих органів.</w:t>
      </w:r>
    </w:p>
    <w:p w14:paraId="125095F7" w14:textId="77777777" w:rsidR="00B60B8B" w:rsidRPr="007E79AE" w:rsidRDefault="00B60B8B" w:rsidP="007E79A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Гідною та, що найважливіше, дієвою альтернативою численним антикорупційним органам може стати  </w:t>
      </w:r>
      <w:r w:rsidRPr="007E79AE">
        <w:rPr>
          <w:rFonts w:ascii="Times New Roman" w:hAnsi="Times New Roman" w:cs="Times New Roman"/>
          <w:b/>
          <w:sz w:val="28"/>
          <w:szCs w:val="28"/>
          <w:lang w:val="uk-UA"/>
        </w:rPr>
        <w:t>філософія викорінення та подолання</w:t>
      </w:r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 корупції як явища, має стадію завершеності і незворотності та перетворює її в неприродне й недоцільне явище в цілому.</w:t>
      </w:r>
    </w:p>
    <w:p w14:paraId="3895D3B6" w14:textId="77777777" w:rsidR="00B60B8B" w:rsidRPr="007E79AE" w:rsidRDefault="00B60B8B" w:rsidP="007E79AE">
      <w:pPr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зазначене, нами пропонується інша модель – модель викорінення корупції шляхом запровадження механізмів державного управління, результатом яких </w:t>
      </w:r>
      <w:r w:rsidRPr="007E79AE">
        <w:rPr>
          <w:rFonts w:ascii="Times New Roman" w:hAnsi="Times New Roman" w:cs="Times New Roman"/>
          <w:b/>
          <w:sz w:val="28"/>
          <w:szCs w:val="28"/>
          <w:lang w:val="uk-UA"/>
        </w:rPr>
        <w:t>корупційні дії втрачають всякий сенс, природно відторгаються, трансформуються в конкуренцію та змагання в рівному середовищі.</w:t>
      </w:r>
    </w:p>
    <w:p w14:paraId="66E7C2AF" w14:textId="77777777" w:rsidR="00B60B8B" w:rsidRPr="007E79AE" w:rsidRDefault="00B60B8B" w:rsidP="007E79AE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>Аналіз свідчить, що для подолання корупційних явищ в державі, доцільно ідентифікувати пов’язані сфери, в яких мають застосовуватися окремі конструктивні підходи до їх викорінення, у:</w:t>
      </w:r>
    </w:p>
    <w:p w14:paraId="64249E0C" w14:textId="77777777" w:rsidR="00B60B8B" w:rsidRPr="007E79AE" w:rsidRDefault="00B60B8B" w:rsidP="007E79A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u w:val="single"/>
          <w:lang w:val="uk-UA"/>
        </w:rPr>
        <w:t>політико-владній сфері</w:t>
      </w:r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 (політичне середовище, органи влади), пріоритетна в питаннях національної безпеки, і невжиття рішучих заходів, </w:t>
      </w:r>
      <w:r w:rsidRPr="007E79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може призвести не тільки до зміни конституційного ладу, а й до втрати територій та державності; </w:t>
      </w:r>
    </w:p>
    <w:p w14:paraId="6BD01078" w14:textId="77777777" w:rsidR="00B60B8B" w:rsidRPr="007E79AE" w:rsidRDefault="00B60B8B" w:rsidP="007E79AE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u w:val="single"/>
          <w:lang w:val="uk-UA"/>
        </w:rPr>
        <w:t>фінансово-економічній сфері</w:t>
      </w:r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 – при використання бюджетних та позабюджетних коштів для </w:t>
      </w:r>
      <w:proofErr w:type="spellStart"/>
      <w:r w:rsidRPr="007E79AE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продукції, товарів та послуг для потреб держави;</w:t>
      </w:r>
    </w:p>
    <w:p w14:paraId="2814AAD4" w14:textId="77777777" w:rsidR="00B60B8B" w:rsidRPr="007E79AE" w:rsidRDefault="00B60B8B" w:rsidP="007E79A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соціальній-правовій сфері</w:t>
      </w:r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 – сфері взаємовідношень фізичних та юридичних осіб з державою та її інституціями.</w:t>
      </w:r>
    </w:p>
    <w:p w14:paraId="3BEA5BC3" w14:textId="77777777" w:rsidR="00B60B8B" w:rsidRPr="007E79AE" w:rsidRDefault="00B60B8B" w:rsidP="007E79A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>Оскільки, процес викорінення корупції є надважливим фактором на шляху до розбудови успішної і процвітаючої держави, він має бути стислим за часом і ефективним за змістом, та здійснюватися поетапно, протягом одного року, шляхом експериментального запровадження практичних пілотних проектів у кожній сфері окремо.</w:t>
      </w:r>
    </w:p>
    <w:p w14:paraId="28CF0C07" w14:textId="77777777" w:rsidR="00B60B8B" w:rsidRPr="007E79AE" w:rsidRDefault="00B60B8B" w:rsidP="007E79A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>Календарний план заходів і заходи пілотних програм вже розроблено і побудовано за інноваційною технологією, всебічним моніторингом, об’єктивним контролем, та фіксованими корективами управлінських рішень в динаміці їх реалізації.</w:t>
      </w:r>
    </w:p>
    <w:p w14:paraId="2A0D2742" w14:textId="444AFD6D" w:rsidR="00B60B8B" w:rsidRPr="007E79AE" w:rsidRDefault="00B60B8B" w:rsidP="007E79A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Передбачено, що після завершення пілотних програм (завершення експерименту), на підставі аналізу, доцільні публічні заходи з обговорення й роз’яснення суспільству суті </w:t>
      </w:r>
      <w:r w:rsidR="009F1B78">
        <w:rPr>
          <w:rFonts w:ascii="Times New Roman" w:hAnsi="Times New Roman" w:cs="Times New Roman"/>
          <w:sz w:val="28"/>
          <w:szCs w:val="28"/>
          <w:lang w:val="uk-UA"/>
        </w:rPr>
        <w:t>цього процесу.</w:t>
      </w:r>
      <w:bookmarkStart w:id="0" w:name="_GoBack"/>
      <w:bookmarkEnd w:id="0"/>
    </w:p>
    <w:p w14:paraId="55A7EA17" w14:textId="77777777" w:rsidR="00B60B8B" w:rsidRPr="007E79AE" w:rsidRDefault="00B60B8B" w:rsidP="007E79A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механізмів державного управління спрямованих на подолання корупції в державі і за результатами, затверджуються відповідними державними актами. </w:t>
      </w:r>
    </w:p>
    <w:p w14:paraId="25CC4967" w14:textId="77777777" w:rsidR="00B60B8B" w:rsidRPr="007E79AE" w:rsidRDefault="00B60B8B" w:rsidP="007E79AE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7E79AE">
        <w:rPr>
          <w:rFonts w:ascii="Times New Roman" w:hAnsi="Times New Roman" w:cs="Times New Roman"/>
          <w:sz w:val="28"/>
          <w:szCs w:val="28"/>
          <w:u w:val="single"/>
          <w:lang w:val="uk-UA"/>
        </w:rPr>
        <w:t>Очікуємі</w:t>
      </w:r>
      <w:proofErr w:type="spellEnd"/>
      <w:r w:rsidRPr="007E79A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результати:</w:t>
      </w:r>
    </w:p>
    <w:p w14:paraId="2928AE1D" w14:textId="77777777" w:rsidR="00B60B8B" w:rsidRPr="007E79AE" w:rsidRDefault="00B60B8B" w:rsidP="007E79AE">
      <w:pPr>
        <w:pStyle w:val="a6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>Позиціонування України у світі як держави, що подолала корупцію.</w:t>
      </w:r>
    </w:p>
    <w:p w14:paraId="18AC6322" w14:textId="77777777" w:rsidR="00B60B8B" w:rsidRPr="007E79AE" w:rsidRDefault="00B60B8B" w:rsidP="007E79AE">
      <w:pPr>
        <w:pStyle w:val="a6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принципово нової системи </w:t>
      </w:r>
      <w:proofErr w:type="spellStart"/>
      <w:r w:rsidRPr="007E79AE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продукції, товарів та послуг для потреб держави. Наслідком тільки оптимізації організаційно-штатної структури державних органів, є річна економія бюджетних витрат до 1.0 </w:t>
      </w:r>
      <w:proofErr w:type="spellStart"/>
      <w:r w:rsidRPr="007E79AE">
        <w:rPr>
          <w:rFonts w:ascii="Times New Roman" w:hAnsi="Times New Roman" w:cs="Times New Roman"/>
          <w:sz w:val="28"/>
          <w:szCs w:val="28"/>
          <w:lang w:val="uk-UA"/>
        </w:rPr>
        <w:t>млрд.грн</w:t>
      </w:r>
      <w:proofErr w:type="spellEnd"/>
      <w:r w:rsidRPr="007E79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63C59A" w14:textId="77777777" w:rsidR="00B60B8B" w:rsidRPr="007E79AE" w:rsidRDefault="00B60B8B" w:rsidP="007E79AE">
      <w:pPr>
        <w:pStyle w:val="a6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якості продукції, товарів та послуг у сфері державних </w:t>
      </w:r>
      <w:proofErr w:type="spellStart"/>
      <w:r w:rsidRPr="007E79AE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7E79AE">
        <w:rPr>
          <w:rFonts w:ascii="Times New Roman" w:hAnsi="Times New Roman" w:cs="Times New Roman"/>
          <w:sz w:val="28"/>
          <w:szCs w:val="28"/>
          <w:lang w:val="uk-UA"/>
        </w:rPr>
        <w:t>, підвищення експортного потенціалу національної економіки, зняття соціальної напруги в державі, збільшення надходжень  до бюджету та відновлення довіри до банківсько-фінансової сфери тощо.</w:t>
      </w:r>
    </w:p>
    <w:p w14:paraId="16A06BE8" w14:textId="77777777" w:rsidR="00B60B8B" w:rsidRPr="007E79AE" w:rsidRDefault="00B60B8B" w:rsidP="007E79AE">
      <w:pPr>
        <w:pStyle w:val="a6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 xml:space="preserve"> Реанімація принципів народовладдя та нормалізація політичних процесів в державі і, як наслідок, зниження рівня недовіри до влади.</w:t>
      </w:r>
    </w:p>
    <w:p w14:paraId="23585749" w14:textId="77777777" w:rsidR="00B60B8B" w:rsidRPr="007E79AE" w:rsidRDefault="00B60B8B" w:rsidP="007E79AE">
      <w:pPr>
        <w:pStyle w:val="a6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E79AE">
        <w:rPr>
          <w:rFonts w:ascii="Times New Roman" w:hAnsi="Times New Roman" w:cs="Times New Roman"/>
          <w:sz w:val="28"/>
          <w:szCs w:val="28"/>
          <w:lang w:val="uk-UA"/>
        </w:rPr>
        <w:t>Відновлення довіри до інститутів державної влади, запровадження механізмів повернення коштів з офшорних зон в економіку держави, покращення інвестиційного клімату та зменшення відтоку людських ресурсів за межі країни.</w:t>
      </w:r>
    </w:p>
    <w:sectPr w:rsidR="00B60B8B" w:rsidRPr="007E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5CD6"/>
    <w:multiLevelType w:val="hybridMultilevel"/>
    <w:tmpl w:val="6F988232"/>
    <w:lvl w:ilvl="0" w:tplc="67082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8B"/>
    <w:rsid w:val="002A2AC9"/>
    <w:rsid w:val="002D56EB"/>
    <w:rsid w:val="007E79AE"/>
    <w:rsid w:val="009F1B78"/>
    <w:rsid w:val="00B6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CA6D"/>
  <w15:chartTrackingRefBased/>
  <w15:docId w15:val="{151CD4DF-5BED-4BAD-879A-CD71660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B"/>
    <w:pPr>
      <w:spacing w:after="0" w:line="24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B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0B8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0B8B"/>
    <w:pPr>
      <w:spacing w:after="0" w:line="240" w:lineRule="auto"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1%80%D0%BE%D0%BC%D0%B0%D0%B4%D1%81%D1%8C%D0%BA%D0%B8%D0%B9_%D0%B4%D1%96%D1%8F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0%BE%D1%81%D0%B0%D0%B4%D0%BE%D0%B2%D0%B0_%D0%BE%D1%81%D0%BE%D0%B1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0%B0%D1%82%D0%B8%D0%BD%D1%81%D1%8C%D0%BA%D0%B0_%D0%BC%D0%BE%D0%B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quote.org/wiki/%D0%9F%D1%83%D0%B1%D0%BB%D1%96%D0%B9_%D0%A2%D0%B0%D1%86%D0%B8%D1%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E%D0%BB%D1%96%D1%82%D0%B8%D1%87%D0%BD%D0%B8%D0%B9_%D0%B4%D1%96%D1%8F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3410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мономах</dc:creator>
  <cp:keywords/>
  <dc:description/>
  <cp:lastModifiedBy>владимир мономах</cp:lastModifiedBy>
  <cp:revision>3</cp:revision>
  <dcterms:created xsi:type="dcterms:W3CDTF">2018-12-09T09:23:00Z</dcterms:created>
  <dcterms:modified xsi:type="dcterms:W3CDTF">2019-04-09T09:00:00Z</dcterms:modified>
</cp:coreProperties>
</file>