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61" w:rsidRPr="00BE16B9" w:rsidRDefault="00B0030C" w:rsidP="0029013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BE16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Проект «</w:t>
      </w:r>
      <w:r w:rsidR="00321B42" w:rsidRPr="00BE16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Мережа відповідальних мешканців</w:t>
      </w:r>
      <w:r w:rsidRPr="00BE16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»</w:t>
      </w:r>
    </w:p>
    <w:p w:rsidR="00AC124A" w:rsidRPr="00BE16B9" w:rsidRDefault="00AC124A" w:rsidP="0029013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BE16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Автор: Андрій Іванченко, місто Кам’янське</w:t>
      </w:r>
    </w:p>
    <w:p w:rsidR="00071B8B" w:rsidRPr="00BE16B9" w:rsidRDefault="00071B8B" w:rsidP="0029013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:rsidR="00162770" w:rsidRPr="00BE16B9" w:rsidRDefault="00C36F9D" w:rsidP="0016277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Мета</w:t>
      </w:r>
      <w:r w:rsidR="00B0030C" w:rsidRPr="00BE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  <w:r w:rsidR="00162770" w:rsidRPr="00BE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62770" w:rsidRPr="00BE16B9">
        <w:rPr>
          <w:rFonts w:ascii="Times New Roman" w:hAnsi="Times New Roman" w:cs="Times New Roman"/>
          <w:b/>
          <w:sz w:val="24"/>
          <w:szCs w:val="24"/>
          <w:lang w:val="uk-UA"/>
        </w:rPr>
        <w:t>Головний замовник змін –</w:t>
      </w:r>
      <w:r w:rsidR="00960D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62770" w:rsidRPr="00BE16B9">
        <w:rPr>
          <w:rFonts w:ascii="Times New Roman" w:hAnsi="Times New Roman" w:cs="Times New Roman"/>
          <w:b/>
          <w:sz w:val="24"/>
          <w:szCs w:val="24"/>
          <w:lang w:val="uk-UA"/>
        </w:rPr>
        <w:t>суспільство</w:t>
      </w:r>
      <w:r w:rsidR="00E70056" w:rsidRPr="00BE1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відповідальних громадян</w:t>
      </w:r>
    </w:p>
    <w:p w:rsidR="00597175" w:rsidRPr="00BE16B9" w:rsidRDefault="00B0030C" w:rsidP="0063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21B42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Створення</w:t>
      </w:r>
      <w:r w:rsidR="00674BCC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електронної платформи</w:t>
      </w:r>
      <w:r w:rsidR="00321B42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74BCC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для </w:t>
      </w:r>
      <w:proofErr w:type="spellStart"/>
      <w:r w:rsidR="00321B42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мереж</w:t>
      </w:r>
      <w:r w:rsidR="00395F55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ування</w:t>
      </w:r>
      <w:proofErr w:type="spellEnd"/>
      <w:r w:rsidR="00321B42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відповідальних мешканців</w:t>
      </w:r>
      <w:r w:rsidR="00FF455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9F62A1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Формування обізнан</w:t>
      </w:r>
      <w:r w:rsidR="00C832E9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="009F62A1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активн</w:t>
      </w:r>
      <w:r w:rsidR="00C832E9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="009F62A1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A61BD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місцевих</w:t>
      </w:r>
      <w:r w:rsidR="002F1785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</w:t>
      </w:r>
      <w:r w:rsidR="00640EB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F1785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національних</w:t>
      </w:r>
      <w:r w:rsidR="00AA61BD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F62A1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спільнот, як</w:t>
      </w:r>
      <w:r w:rsidR="00C83833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9F62A1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83833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розумію</w:t>
      </w:r>
      <w:r w:rsidR="009F62A1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ться на всіх процесах,що відбуваються в </w:t>
      </w:r>
      <w:r w:rsidR="002F1785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країні</w:t>
      </w:r>
      <w:r w:rsidR="00395F55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різних галузях</w:t>
      </w:r>
      <w:r w:rsidR="009F62A1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 з</w:t>
      </w:r>
      <w:r w:rsidR="002F1785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9F62A1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ЗМІ</w:t>
      </w:r>
      <w:r w:rsidR="0006673D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(залежних від олігархів</w:t>
      </w:r>
      <w:r w:rsidR="00C832E9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або місцевих політиків</w:t>
      </w:r>
      <w:r w:rsidR="0006673D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9F62A1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 чере</w:t>
      </w:r>
      <w:r w:rsidR="00DC7FDB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власну участь у подіях.</w:t>
      </w:r>
      <w:r w:rsidR="00FF455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Забезпечення впливовості членів мережі на всі процеси </w:t>
      </w:r>
      <w:r w:rsidR="00E1772F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місцевого та державного</w:t>
      </w:r>
      <w:r w:rsidR="00FF455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розвитку</w:t>
      </w:r>
      <w:r w:rsidR="0006673D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через участь</w:t>
      </w:r>
      <w:r w:rsidR="00E1772F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</w:t>
      </w:r>
      <w:r w:rsidR="00597175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подіях,</w:t>
      </w:r>
      <w:r w:rsidR="0041486B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1772F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опитуваннях, обміну ідеями розвитку</w:t>
      </w:r>
      <w:r w:rsidR="00597175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надання оцінки представникам законодавчої та виконавчої влади через ключові показники ефективності.</w:t>
      </w:r>
    </w:p>
    <w:p w:rsidR="006C6371" w:rsidRPr="00BE16B9" w:rsidRDefault="005F349E" w:rsidP="0063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Забезпечення дієвого впливу обізнаної спільноти відповідальних мешканців на будь який виборчий процес</w:t>
      </w:r>
      <w:r w:rsidR="00983775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подальшому на основі зворотного зв’язку</w:t>
      </w:r>
      <w:r w:rsidR="0041486B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громадою</w:t>
      </w:r>
      <w:r w:rsidR="00983775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562737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68B3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Запровадження практики політичної</w:t>
      </w:r>
      <w:r w:rsidR="00562737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r w:rsidR="00843567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управлінськ</w:t>
      </w:r>
      <w:r w:rsidR="00A468B3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</w:t>
      </w:r>
      <w:r w:rsidR="00843567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освіт</w:t>
      </w:r>
      <w:r w:rsidR="00A468B3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843567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</w:t>
      </w:r>
      <w:r w:rsidR="00A468B3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членів </w:t>
      </w:r>
      <w:r w:rsidR="00843567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мережі відповідальних мешканців</w:t>
      </w:r>
      <w:r w:rsidR="009C0347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формування кандидатів до </w:t>
      </w:r>
      <w:r w:rsidR="00F8549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депутатського корпусу</w:t>
      </w:r>
      <w:r w:rsidR="00983775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 </w:t>
      </w:r>
      <w:r w:rsidR="00FF18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місцевому </w:t>
      </w:r>
      <w:r w:rsidR="00983775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 і на національному рівні</w:t>
      </w:r>
      <w:r w:rsidR="00F8549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членів</w:t>
      </w:r>
      <w:r w:rsidR="009C0347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мережі</w:t>
      </w:r>
      <w:r w:rsidR="00843567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562737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68B3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Популяризація </w:t>
      </w:r>
      <w:r w:rsidR="00AC124A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високого соціального </w:t>
      </w:r>
      <w:r w:rsidR="00A468B3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="00C45AB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татусу відповідального мешканця</w:t>
      </w:r>
      <w:r w:rsidR="006C6371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060AC7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C6371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Поширення позитивного досвіду</w:t>
      </w:r>
      <w:r w:rsidR="00C45AB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впливу</w:t>
      </w:r>
      <w:r w:rsidR="006C6371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 </w:t>
      </w:r>
      <w:r w:rsidR="00B0030C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всім містам</w:t>
      </w:r>
      <w:r w:rsidR="006C6371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</w:t>
      </w:r>
      <w:r w:rsidR="00B0030C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0030C" w:rsidRPr="00BE16B9" w:rsidRDefault="00B0030C" w:rsidP="00290137">
      <w:pPr>
        <w:shd w:val="clear" w:color="auto" w:fill="FFFFFF"/>
        <w:spacing w:after="0" w:line="405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36F9D" w:rsidRPr="00BE16B9" w:rsidRDefault="00B0030C" w:rsidP="006368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Опис проблеми:</w:t>
      </w:r>
      <w:r w:rsidR="009125C6" w:rsidRPr="00BE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6A7823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Політичним партіям мешканці не схильні довіряти через негативний досвід та належність партійних організацій до </w:t>
      </w:r>
      <w:r w:rsidR="00390A1E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олігархічних </w:t>
      </w:r>
      <w:r w:rsidR="006A7823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бізнес структур. Саме цей негативний досвід та зневіра </w:t>
      </w:r>
      <w:r w:rsidR="007958FB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населення не дозволяє об’єднуватись мешканцям під політичними гаслами. </w:t>
      </w:r>
      <w:r w:rsidR="009125C6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більшості міст України </w:t>
      </w:r>
      <w:r w:rsidR="009B251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відсоток активних мешканців низький для забезпечення впливу на місцеві органи влади</w:t>
      </w:r>
      <w:r w:rsidR="00390A1E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так само громада не об’єднана на рівні країни</w:t>
      </w:r>
      <w:r w:rsidR="009B251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Відсутня згуртованість громади навколо спільної мети</w:t>
      </w:r>
      <w:r w:rsidR="00E3617E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національного</w:t>
      </w:r>
      <w:r w:rsidR="00543B39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місцевого</w:t>
      </w:r>
      <w:r w:rsidR="00E3617E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розвитку</w:t>
      </w:r>
      <w:r w:rsidR="009B251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Інколи виникають події</w:t>
      </w:r>
      <w:r w:rsidR="00543B39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проблеми</w:t>
      </w:r>
      <w:r w:rsidR="00492E9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9B251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 гуртують людей за окремими напрямками (</w:t>
      </w:r>
      <w:r w:rsidR="00E55CCC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екологічні, тарифи, комунальні послуги, забудови та інше)</w:t>
      </w:r>
      <w:r w:rsidR="00492E9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E55CCC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але це не забезпечує можливості для </w:t>
      </w:r>
      <w:r w:rsidR="00872A6A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постійного </w:t>
      </w:r>
      <w:r w:rsidR="00E55CCC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впливу на</w:t>
      </w:r>
      <w:r w:rsidR="008D1B5E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3617E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органи державної та місцевої влади </w:t>
      </w:r>
      <w:r w:rsidR="00872A6A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r w:rsidR="00E3617E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для </w:t>
      </w:r>
      <w:r w:rsidR="00872A6A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дієвої боротьби з корупцією та іншими вадами влади</w:t>
      </w:r>
      <w:r w:rsidR="008D1B5E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Активність тих сил</w:t>
      </w:r>
      <w:r w:rsidR="0066539D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D1B5E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які прагнуть отримати чи втримати</w:t>
      </w:r>
      <w:r w:rsidR="002B3B08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владу (для її використання на </w:t>
      </w:r>
      <w:r w:rsidR="008D1B5E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власну користь</w:t>
      </w:r>
      <w:r w:rsidR="0066539D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корупція, збагачення через політичні продажі, лобіювання власного бізнесу та інше) </w:t>
      </w:r>
      <w:r w:rsidR="008D1B5E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значно перевищує</w:t>
      </w:r>
      <w:r w:rsidR="005F3F2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активність прогресивних сил</w:t>
      </w:r>
      <w:r w:rsidR="00872A6A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5F3F2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 прагнуть змін.</w:t>
      </w:r>
      <w:r w:rsidR="00282E22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="009963E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ідсутня </w:t>
      </w:r>
      <w:r w:rsidR="00530835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потужна </w:t>
      </w:r>
      <w:r w:rsidR="009963E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альтернатива керованим сп</w:t>
      </w:r>
      <w:r w:rsidR="00D9305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ільнотам від місцевих політиків</w:t>
      </w:r>
      <w:r w:rsidR="00530835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бізнесменів</w:t>
      </w:r>
      <w:r w:rsidR="00D9305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які інколи формують власні громадські організації, впливають на ОСН та мешканців міста через підкуп або</w:t>
      </w:r>
      <w:r w:rsidR="00106D4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вирішення індивідуальних проблем на умовах </w:t>
      </w:r>
      <w:r w:rsidR="00530835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подальшої </w:t>
      </w:r>
      <w:r w:rsidR="00106D4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політичної допомоги.</w:t>
      </w:r>
      <w:r w:rsidR="009963E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F3F2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Люди втратили в</w:t>
      </w:r>
      <w:r w:rsidR="00235C8D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ідчуття</w:t>
      </w:r>
      <w:r w:rsidR="007C62C1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вони є</w:t>
      </w:r>
      <w:r w:rsidR="00235C8D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влад</w:t>
      </w:r>
      <w:r w:rsidR="007C62C1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235C8D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 спостерігаючи за тим</w:t>
      </w:r>
      <w:r w:rsidR="00492E9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5F3F2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 одиниці</w:t>
      </w:r>
      <w:r w:rsidR="007C62C1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5F3F2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делеговані ними</w:t>
      </w:r>
      <w:r w:rsidR="00530612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влади навіть при збереженні порядності та прагнення до спільної мети</w:t>
      </w:r>
      <w:r w:rsidR="007C62C1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530612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 здатні </w:t>
      </w:r>
      <w:r w:rsidR="00492E9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самотужки (</w:t>
      </w:r>
      <w:r w:rsidR="004223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меншості</w:t>
      </w:r>
      <w:r w:rsidR="00131363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забезпечити якісні зміни – втрачають </w:t>
      </w:r>
      <w:r w:rsidR="00492E9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надію.</w:t>
      </w:r>
      <w:r w:rsidR="00714299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Втрачаючи надію</w:t>
      </w:r>
      <w:r w:rsidR="00235C8D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714299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жителі втрачають зацікавленість до політичного життя та приділяють увагу виключно власному добробуту та вирішенню індивідуальних проблем близького кола людей. Під час виборів до місцевих рад </w:t>
      </w:r>
      <w:r w:rsidR="00FF119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="00714299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чи парламентських</w:t>
      </w:r>
      <w:r w:rsidR="00B92787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чи</w:t>
      </w:r>
      <w:r w:rsidR="00714299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президентських</w:t>
      </w:r>
      <w:r w:rsidR="00FF119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714299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людина, яка не приймала участь у активному суспільно політичному житті міста</w:t>
      </w:r>
      <w:r w:rsidR="00FF119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714299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 здатна </w:t>
      </w:r>
      <w:r w:rsidR="008B572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об’єктивно оцінити кожного кандидата</w:t>
      </w:r>
      <w:r w:rsidR="00BE16C2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B572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виходячи з його діяльності за останні п’ять – десять років його діяльності. Інформаційне поле в передвиборчий період має значні деформації та дезінформації</w:t>
      </w:r>
      <w:r w:rsidR="00774F45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забезпечені популізмом та суттєвими фінансовими вливаннями на передвиборчі перегони. Мешканці не залучені до суспільно політичного життя</w:t>
      </w:r>
      <w:r w:rsidR="00FF119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A97C81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навіть при досконалому дослідженні інформації</w:t>
      </w:r>
      <w:r w:rsidR="00FF119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A97C81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приймають рішення про делегування повноважень обранцю виключно з інформаційного поля створеного майже перед виборами.</w:t>
      </w:r>
      <w:r w:rsidR="0006255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Ті люди</w:t>
      </w:r>
      <w:r w:rsidR="004F6F5D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06255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які не здатні розібратися у всіх складнощах політичного життя</w:t>
      </w:r>
      <w:r w:rsidR="004F6F5D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06255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приймають рішення </w:t>
      </w:r>
      <w:r w:rsidR="002E393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або за інтуїтивними факторами (</w:t>
      </w:r>
      <w:r w:rsidR="0006255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подобається</w:t>
      </w:r>
      <w:r w:rsidR="004F6F5D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</w:t>
      </w:r>
      <w:r w:rsidR="0006255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 подобається)</w:t>
      </w:r>
      <w:r w:rsidR="00BE16C2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факторами психологічними (</w:t>
      </w:r>
      <w:r w:rsidR="002E393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носталь</w:t>
      </w:r>
      <w:r w:rsidR="004F6F5D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гія за минулим чи </w:t>
      </w:r>
      <w:r w:rsidR="005A2112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очікуваннями</w:t>
      </w:r>
      <w:r w:rsidR="004F6F5D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обіцянок популістів</w:t>
      </w:r>
      <w:r w:rsidR="00DA06F1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орієнтація на нові обличчя – проти всіх</w:t>
      </w:r>
      <w:r w:rsidR="002E393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06255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або дослухавшись рекомендацій </w:t>
      </w:r>
      <w:r w:rsidR="002E393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тих людей</w:t>
      </w:r>
      <w:r w:rsidR="005A2112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2E3934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яких вважають за авторитет.</w:t>
      </w:r>
      <w:r w:rsidR="00062550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A2112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 </w:t>
      </w:r>
      <w:r w:rsidR="005A2112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насл</w:t>
      </w:r>
      <w:r w:rsidR="007D2356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ідок після виборів маємо владу на всіх рівнях, яка в черговий раз не виправдала очікування мешканців.</w:t>
      </w:r>
      <w:r w:rsidR="0029744C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7436D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Ефективно о</w:t>
      </w:r>
      <w:r w:rsidR="0029744C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бирати представника влади можливо тільки за власним досвідом який формується власною</w:t>
      </w:r>
      <w:r w:rsidR="009026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відповідальною</w:t>
      </w:r>
      <w:r w:rsidR="0029744C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участ</w:t>
      </w:r>
      <w:r w:rsidR="0027436D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 у суспільно політичному житті</w:t>
      </w:r>
      <w:r w:rsidR="0029744C"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36F9D" w:rsidRPr="00BE16B9" w:rsidRDefault="00C36F9D" w:rsidP="0029013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E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Завдання</w:t>
      </w:r>
      <w:r w:rsidR="00EF3420" w:rsidRPr="00BE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p w:rsidR="0036069B" w:rsidRPr="00BE16B9" w:rsidRDefault="0036069B" w:rsidP="005A211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 xml:space="preserve">Розробка технічного завдання </w:t>
      </w:r>
      <w:r w:rsidR="006848F8" w:rsidRPr="00BE16B9">
        <w:rPr>
          <w:rFonts w:ascii="Times New Roman" w:hAnsi="Times New Roman" w:cs="Times New Roman"/>
          <w:sz w:val="24"/>
          <w:szCs w:val="24"/>
        </w:rPr>
        <w:t>та</w:t>
      </w:r>
      <w:r w:rsidR="00D44AB1">
        <w:rPr>
          <w:rFonts w:ascii="Times New Roman" w:hAnsi="Times New Roman" w:cs="Times New Roman"/>
          <w:sz w:val="24"/>
          <w:szCs w:val="24"/>
        </w:rPr>
        <w:t xml:space="preserve"> створення І</w:t>
      </w:r>
      <w:r w:rsidRPr="00BE16B9">
        <w:rPr>
          <w:rFonts w:ascii="Times New Roman" w:hAnsi="Times New Roman" w:cs="Times New Roman"/>
          <w:sz w:val="24"/>
          <w:szCs w:val="24"/>
        </w:rPr>
        <w:t>нтернет платформи</w:t>
      </w:r>
      <w:r w:rsidR="00902667">
        <w:rPr>
          <w:rFonts w:ascii="Times New Roman" w:hAnsi="Times New Roman" w:cs="Times New Roman"/>
          <w:sz w:val="24"/>
          <w:szCs w:val="24"/>
        </w:rPr>
        <w:t xml:space="preserve"> з подальшою інтеграцією до соціальних мереж.</w:t>
      </w:r>
    </w:p>
    <w:p w:rsidR="00E7131B" w:rsidRPr="0045624C" w:rsidRDefault="00E7131B" w:rsidP="00E7131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624C">
        <w:rPr>
          <w:rFonts w:ascii="Times New Roman" w:hAnsi="Times New Roman" w:cs="Times New Roman"/>
          <w:b/>
          <w:sz w:val="24"/>
          <w:szCs w:val="24"/>
          <w:lang w:val="uk-UA"/>
        </w:rPr>
        <w:t>Платформа передбачає наступні модулі:</w:t>
      </w:r>
    </w:p>
    <w:p w:rsidR="009C3F3C" w:rsidRPr="00BE16B9" w:rsidRDefault="009C3F3C" w:rsidP="007853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 xml:space="preserve">Інформаційні площадки. Інформування про події, які не варто пропустити. Події мають статуси загальний (інформування всіх зареєстрованих) так і по інтересам </w:t>
      </w:r>
      <w:r w:rsidR="00767388" w:rsidRPr="00BE16B9">
        <w:rPr>
          <w:rFonts w:ascii="Times New Roman" w:hAnsi="Times New Roman" w:cs="Times New Roman"/>
          <w:sz w:val="24"/>
          <w:szCs w:val="24"/>
        </w:rPr>
        <w:t>за підпискою</w:t>
      </w:r>
      <w:r w:rsidR="001D1AD6" w:rsidRPr="00BE16B9">
        <w:rPr>
          <w:rFonts w:ascii="Times New Roman" w:hAnsi="Times New Roman" w:cs="Times New Roman"/>
          <w:sz w:val="24"/>
          <w:szCs w:val="24"/>
        </w:rPr>
        <w:t xml:space="preserve"> чи регіональними ознаками</w:t>
      </w:r>
      <w:r w:rsidRPr="00BE16B9">
        <w:rPr>
          <w:rFonts w:ascii="Times New Roman" w:hAnsi="Times New Roman" w:cs="Times New Roman"/>
          <w:sz w:val="24"/>
          <w:szCs w:val="24"/>
        </w:rPr>
        <w:t xml:space="preserve">. ( </w:t>
      </w:r>
      <w:r w:rsidR="00767388" w:rsidRPr="00BE16B9">
        <w:rPr>
          <w:rFonts w:ascii="Times New Roman" w:hAnsi="Times New Roman" w:cs="Times New Roman"/>
          <w:sz w:val="24"/>
          <w:szCs w:val="24"/>
        </w:rPr>
        <w:t xml:space="preserve">Робота по інформуванню через зручні </w:t>
      </w:r>
      <w:r w:rsidR="00E60821">
        <w:rPr>
          <w:rFonts w:ascii="Times New Roman" w:hAnsi="Times New Roman" w:cs="Times New Roman"/>
          <w:sz w:val="24"/>
          <w:szCs w:val="24"/>
        </w:rPr>
        <w:t>для користувачів</w:t>
      </w:r>
      <w:r w:rsidR="00767388" w:rsidRPr="00BE16B9">
        <w:rPr>
          <w:rFonts w:ascii="Times New Roman" w:hAnsi="Times New Roman" w:cs="Times New Roman"/>
          <w:sz w:val="24"/>
          <w:szCs w:val="24"/>
        </w:rPr>
        <w:t xml:space="preserve"> </w:t>
      </w:r>
      <w:r w:rsidR="00E60821">
        <w:rPr>
          <w:rFonts w:ascii="Times New Roman" w:hAnsi="Times New Roman" w:cs="Times New Roman"/>
          <w:sz w:val="24"/>
          <w:szCs w:val="24"/>
        </w:rPr>
        <w:t>системи</w:t>
      </w:r>
      <w:r w:rsidR="00E60821" w:rsidRPr="00E60821">
        <w:rPr>
          <w:rFonts w:ascii="Times New Roman" w:hAnsi="Times New Roman" w:cs="Times New Roman"/>
          <w:sz w:val="24"/>
          <w:szCs w:val="24"/>
        </w:rPr>
        <w:t xml:space="preserve">: </w:t>
      </w:r>
      <w:r w:rsidRPr="00BE16B9">
        <w:rPr>
          <w:rFonts w:ascii="Times New Roman" w:hAnsi="Times New Roman" w:cs="Times New Roman"/>
          <w:sz w:val="24"/>
          <w:szCs w:val="24"/>
        </w:rPr>
        <w:t>Соціальні мережі</w:t>
      </w:r>
      <w:r w:rsidR="00E60821" w:rsidRPr="00E6082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E16B9">
        <w:rPr>
          <w:rFonts w:ascii="Times New Roman" w:hAnsi="Times New Roman" w:cs="Times New Roman"/>
          <w:sz w:val="24"/>
          <w:szCs w:val="24"/>
        </w:rPr>
        <w:t xml:space="preserve"> FB</w:t>
      </w:r>
      <w:r w:rsidR="00E6082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E16B9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="00E6082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E1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BE1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6B9">
        <w:rPr>
          <w:rFonts w:ascii="Times New Roman" w:hAnsi="Times New Roman" w:cs="Times New Roman"/>
          <w:sz w:val="24"/>
          <w:szCs w:val="24"/>
        </w:rPr>
        <w:t>Месенджери</w:t>
      </w:r>
      <w:proofErr w:type="spellEnd"/>
      <w:r w:rsidRPr="00BE1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9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BE1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9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BE1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6B9">
        <w:rPr>
          <w:rFonts w:ascii="Times New Roman" w:hAnsi="Times New Roman" w:cs="Times New Roman"/>
          <w:sz w:val="24"/>
          <w:szCs w:val="24"/>
        </w:rPr>
        <w:t>WatsApp</w:t>
      </w:r>
      <w:proofErr w:type="spellEnd"/>
      <w:r w:rsidRPr="00BE16B9">
        <w:rPr>
          <w:rFonts w:ascii="Times New Roman" w:hAnsi="Times New Roman" w:cs="Times New Roman"/>
          <w:sz w:val="24"/>
          <w:szCs w:val="24"/>
        </w:rPr>
        <w:t>, електрона пошта)</w:t>
      </w:r>
    </w:p>
    <w:p w:rsidR="00E7131B" w:rsidRPr="00BE16B9" w:rsidRDefault="00D33F2B" w:rsidP="007853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О</w:t>
      </w:r>
      <w:r w:rsidR="00E7131B" w:rsidRPr="00BE16B9">
        <w:rPr>
          <w:rFonts w:ascii="Times New Roman" w:hAnsi="Times New Roman" w:cs="Times New Roman"/>
          <w:sz w:val="24"/>
          <w:szCs w:val="24"/>
        </w:rPr>
        <w:t xml:space="preserve">питування </w:t>
      </w:r>
      <w:r w:rsidR="00CB1B5C" w:rsidRPr="00BE16B9">
        <w:rPr>
          <w:rFonts w:ascii="Times New Roman" w:hAnsi="Times New Roman" w:cs="Times New Roman"/>
          <w:sz w:val="24"/>
          <w:szCs w:val="24"/>
        </w:rPr>
        <w:t>– стан речей на момент опитування</w:t>
      </w:r>
      <w:r w:rsidR="001D1AD6" w:rsidRPr="00BE16B9">
        <w:rPr>
          <w:rFonts w:ascii="Times New Roman" w:hAnsi="Times New Roman" w:cs="Times New Roman"/>
          <w:sz w:val="24"/>
          <w:szCs w:val="24"/>
        </w:rPr>
        <w:t>. Ініціювання опитування</w:t>
      </w:r>
    </w:p>
    <w:p w:rsidR="00CB1B5C" w:rsidRPr="00BE16B9" w:rsidRDefault="00CB1B5C" w:rsidP="007853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Опитування для стратегічного</w:t>
      </w:r>
      <w:r w:rsidR="00E7131B" w:rsidRPr="00BE16B9">
        <w:rPr>
          <w:rFonts w:ascii="Times New Roman" w:hAnsi="Times New Roman" w:cs="Times New Roman"/>
          <w:sz w:val="24"/>
          <w:szCs w:val="24"/>
        </w:rPr>
        <w:t xml:space="preserve"> планування  ( майбутнє на період</w:t>
      </w:r>
      <w:r w:rsidR="00D44AB1" w:rsidRPr="00D44AB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B1B5C" w:rsidRPr="00BE16B9" w:rsidRDefault="00CB1B5C" w:rsidP="007853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Ідеї розвит</w:t>
      </w:r>
      <w:r w:rsidR="00D44AB1">
        <w:rPr>
          <w:rFonts w:ascii="Times New Roman" w:hAnsi="Times New Roman" w:cs="Times New Roman"/>
          <w:sz w:val="24"/>
          <w:szCs w:val="24"/>
        </w:rPr>
        <w:t>ку (</w:t>
      </w:r>
      <w:r w:rsidRPr="00BE16B9">
        <w:rPr>
          <w:rFonts w:ascii="Times New Roman" w:hAnsi="Times New Roman" w:cs="Times New Roman"/>
          <w:sz w:val="24"/>
          <w:szCs w:val="24"/>
        </w:rPr>
        <w:t>можливості оцінювання ідей)</w:t>
      </w:r>
    </w:p>
    <w:p w:rsidR="00E7131B" w:rsidRPr="00BE16B9" w:rsidRDefault="00E7131B" w:rsidP="007853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Оцінювання діючих представників влади за критеріями – критерії КРІ</w:t>
      </w:r>
    </w:p>
    <w:p w:rsidR="00E7131B" w:rsidRPr="00BE16B9" w:rsidRDefault="00E7131B" w:rsidP="007853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16B9">
        <w:rPr>
          <w:rFonts w:ascii="Times New Roman" w:hAnsi="Times New Roman" w:cs="Times New Roman"/>
          <w:sz w:val="24"/>
          <w:szCs w:val="24"/>
        </w:rPr>
        <w:t>Прайм</w:t>
      </w:r>
      <w:bookmarkStart w:id="0" w:name="_GoBack"/>
      <w:bookmarkEnd w:id="0"/>
      <w:r w:rsidRPr="00BE16B9">
        <w:rPr>
          <w:rFonts w:ascii="Times New Roman" w:hAnsi="Times New Roman" w:cs="Times New Roman"/>
          <w:sz w:val="24"/>
          <w:szCs w:val="24"/>
        </w:rPr>
        <w:t>еріз</w:t>
      </w:r>
      <w:proofErr w:type="spellEnd"/>
      <w:r w:rsidRPr="00BE16B9">
        <w:rPr>
          <w:rFonts w:ascii="Times New Roman" w:hAnsi="Times New Roman" w:cs="Times New Roman"/>
          <w:sz w:val="24"/>
          <w:szCs w:val="24"/>
        </w:rPr>
        <w:t xml:space="preserve"> майбутніх політиків - оцінка професійних можливостей потенційних кандидатів в </w:t>
      </w:r>
      <w:r w:rsidR="001174A6" w:rsidRPr="00BE16B9">
        <w:rPr>
          <w:rFonts w:ascii="Times New Roman" w:hAnsi="Times New Roman" w:cs="Times New Roman"/>
          <w:sz w:val="24"/>
          <w:szCs w:val="24"/>
        </w:rPr>
        <w:t>органи влади</w:t>
      </w:r>
      <w:r w:rsidRPr="00BE16B9">
        <w:rPr>
          <w:rFonts w:ascii="Times New Roman" w:hAnsi="Times New Roman" w:cs="Times New Roman"/>
          <w:sz w:val="24"/>
          <w:szCs w:val="24"/>
        </w:rPr>
        <w:t xml:space="preserve"> всіх рівнів </w:t>
      </w:r>
    </w:p>
    <w:p w:rsidR="00E7131B" w:rsidRPr="00BE16B9" w:rsidRDefault="00C117FB" w:rsidP="007853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 xml:space="preserve">Блок навчання. </w:t>
      </w:r>
      <w:r w:rsidR="00E7131B" w:rsidRPr="00BE16B9">
        <w:rPr>
          <w:rFonts w:ascii="Times New Roman" w:hAnsi="Times New Roman" w:cs="Times New Roman"/>
          <w:sz w:val="24"/>
          <w:szCs w:val="24"/>
        </w:rPr>
        <w:t>Інформування про найкращі Європейські та Українські практики.</w:t>
      </w:r>
    </w:p>
    <w:p w:rsidR="00E7131B" w:rsidRPr="00BE16B9" w:rsidRDefault="00E7131B" w:rsidP="007853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 xml:space="preserve">Можливість для Експертів та Лідерів думки вести свій </w:t>
      </w:r>
      <w:proofErr w:type="spellStart"/>
      <w:r w:rsidRPr="00BE16B9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BE16B9">
        <w:rPr>
          <w:rFonts w:ascii="Times New Roman" w:hAnsi="Times New Roman" w:cs="Times New Roman"/>
          <w:sz w:val="24"/>
          <w:szCs w:val="24"/>
        </w:rPr>
        <w:t xml:space="preserve"> (за бажанням).</w:t>
      </w:r>
    </w:p>
    <w:p w:rsidR="007853E3" w:rsidRPr="00BE16B9" w:rsidRDefault="007853E3" w:rsidP="00785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53E3" w:rsidRPr="0045624C" w:rsidRDefault="004E2B0F" w:rsidP="007853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624C">
        <w:rPr>
          <w:rFonts w:ascii="Times New Roman" w:hAnsi="Times New Roman" w:cs="Times New Roman"/>
          <w:b/>
          <w:sz w:val="24"/>
          <w:szCs w:val="24"/>
        </w:rPr>
        <w:t>В кожному модулі - с</w:t>
      </w:r>
      <w:r w:rsidR="007853E3" w:rsidRPr="0045624C">
        <w:rPr>
          <w:rFonts w:ascii="Times New Roman" w:hAnsi="Times New Roman" w:cs="Times New Roman"/>
          <w:b/>
          <w:sz w:val="24"/>
          <w:szCs w:val="24"/>
        </w:rPr>
        <w:t>фери впливу:</w:t>
      </w:r>
    </w:p>
    <w:p w:rsidR="007853E3" w:rsidRPr="00BE16B9" w:rsidRDefault="007853E3" w:rsidP="004E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Екологія</w:t>
      </w:r>
    </w:p>
    <w:p w:rsidR="007853E3" w:rsidRPr="00BE16B9" w:rsidRDefault="007853E3" w:rsidP="004E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Соціальна сфера</w:t>
      </w:r>
    </w:p>
    <w:p w:rsidR="007853E3" w:rsidRPr="00BE16B9" w:rsidRDefault="007853E3" w:rsidP="004E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Охорона здоров’я</w:t>
      </w:r>
    </w:p>
    <w:p w:rsidR="007853E3" w:rsidRPr="00BE16B9" w:rsidRDefault="007853E3" w:rsidP="004E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Безпека та правоохоронна система</w:t>
      </w:r>
    </w:p>
    <w:p w:rsidR="007853E3" w:rsidRPr="00BE16B9" w:rsidRDefault="007853E3" w:rsidP="004E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 xml:space="preserve">Промисловість </w:t>
      </w:r>
    </w:p>
    <w:p w:rsidR="007853E3" w:rsidRPr="00BE16B9" w:rsidRDefault="007853E3" w:rsidP="004E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Малий та середній бізнес</w:t>
      </w:r>
    </w:p>
    <w:p w:rsidR="007853E3" w:rsidRPr="00BE16B9" w:rsidRDefault="007853E3" w:rsidP="004E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 xml:space="preserve">Інвестиції, ринок праці, </w:t>
      </w:r>
    </w:p>
    <w:p w:rsidR="007853E3" w:rsidRPr="00BE16B9" w:rsidRDefault="007853E3" w:rsidP="004E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Сільське господарство та ринок землі</w:t>
      </w:r>
    </w:p>
    <w:p w:rsidR="007853E3" w:rsidRPr="00BE16B9" w:rsidRDefault="007853E3" w:rsidP="004E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Освіта та наука</w:t>
      </w:r>
    </w:p>
    <w:p w:rsidR="007853E3" w:rsidRPr="00BE16B9" w:rsidRDefault="007853E3" w:rsidP="004E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Культура, мистецтво,дозвілля, туризм</w:t>
      </w:r>
    </w:p>
    <w:p w:rsidR="007853E3" w:rsidRPr="00BE16B9" w:rsidRDefault="007853E3" w:rsidP="004E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Фізична культура та спорт</w:t>
      </w:r>
    </w:p>
    <w:p w:rsidR="007853E3" w:rsidRPr="00BE16B9" w:rsidRDefault="007853E3" w:rsidP="004E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Молодіжна політика</w:t>
      </w:r>
    </w:p>
    <w:p w:rsidR="007853E3" w:rsidRPr="00BE16B9" w:rsidRDefault="007853E3" w:rsidP="004E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Житлово-комунальне господарство</w:t>
      </w:r>
    </w:p>
    <w:p w:rsidR="007853E3" w:rsidRPr="00BE16B9" w:rsidRDefault="007853E3" w:rsidP="004E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ОСББ</w:t>
      </w:r>
    </w:p>
    <w:p w:rsidR="007853E3" w:rsidRPr="00BE16B9" w:rsidRDefault="007853E3" w:rsidP="004E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Енергозбереження</w:t>
      </w:r>
    </w:p>
    <w:p w:rsidR="007853E3" w:rsidRPr="00BE16B9" w:rsidRDefault="007853E3" w:rsidP="004E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Транспорт, інфраструктура, Інтернет та зв’язок</w:t>
      </w:r>
    </w:p>
    <w:p w:rsidR="007853E3" w:rsidRPr="00BE16B9" w:rsidRDefault="007853E3" w:rsidP="004E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ІТ технології, програмування</w:t>
      </w:r>
    </w:p>
    <w:p w:rsidR="007853E3" w:rsidRPr="00BE16B9" w:rsidRDefault="007853E3" w:rsidP="004E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 xml:space="preserve">Розвиток громадянського суспільства, </w:t>
      </w:r>
    </w:p>
    <w:p w:rsidR="007853E3" w:rsidRPr="00BE16B9" w:rsidRDefault="007853E3" w:rsidP="004E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Державне управління</w:t>
      </w:r>
    </w:p>
    <w:p w:rsidR="007853E3" w:rsidRPr="00BE16B9" w:rsidRDefault="007853E3" w:rsidP="004E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Права людини</w:t>
      </w:r>
    </w:p>
    <w:p w:rsidR="00133638" w:rsidRPr="00BE16B9" w:rsidRDefault="00133638" w:rsidP="0061694F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E16B9">
        <w:rPr>
          <w:rFonts w:ascii="Times New Roman" w:hAnsi="Times New Roman" w:cs="Times New Roman"/>
          <w:sz w:val="24"/>
          <w:szCs w:val="24"/>
          <w:lang w:val="uk-UA"/>
        </w:rPr>
        <w:t xml:space="preserve">Система авторизації за системою </w:t>
      </w:r>
      <w:proofErr w:type="spellStart"/>
      <w:r w:rsidRPr="00BE16B9">
        <w:rPr>
          <w:rFonts w:ascii="Times New Roman" w:hAnsi="Times New Roman" w:cs="Times New Roman"/>
          <w:sz w:val="24"/>
          <w:szCs w:val="24"/>
          <w:lang w:val="uk-UA"/>
        </w:rPr>
        <w:t>Bank</w:t>
      </w:r>
      <w:proofErr w:type="spellEnd"/>
      <w:r w:rsidRPr="00BE16B9">
        <w:rPr>
          <w:rFonts w:ascii="Times New Roman" w:hAnsi="Times New Roman" w:cs="Times New Roman"/>
          <w:sz w:val="24"/>
          <w:szCs w:val="24"/>
          <w:lang w:val="uk-UA"/>
        </w:rPr>
        <w:t xml:space="preserve"> ID</w:t>
      </w:r>
      <w:r w:rsidR="00F500A8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BE1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1270" w:rsidRPr="00BE16B9">
        <w:rPr>
          <w:rFonts w:ascii="Times New Roman" w:hAnsi="Times New Roman" w:cs="Times New Roman"/>
          <w:sz w:val="24"/>
          <w:szCs w:val="24"/>
          <w:lang w:val="uk-UA"/>
        </w:rPr>
        <w:t xml:space="preserve">ЕЦП та інші системи </w:t>
      </w:r>
      <w:r w:rsidR="0051055C" w:rsidRPr="00BE16B9">
        <w:rPr>
          <w:rFonts w:ascii="Times New Roman" w:hAnsi="Times New Roman" w:cs="Times New Roman"/>
          <w:sz w:val="24"/>
          <w:szCs w:val="24"/>
          <w:lang w:val="uk-UA"/>
        </w:rPr>
        <w:t>авторизації</w:t>
      </w:r>
      <w:r w:rsidR="00FC1270" w:rsidRPr="00BE16B9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користувача </w:t>
      </w:r>
    </w:p>
    <w:p w:rsidR="00FC1270" w:rsidRPr="00BE16B9" w:rsidRDefault="00FC1270" w:rsidP="0061694F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E16B9">
        <w:rPr>
          <w:rFonts w:ascii="Times New Roman" w:hAnsi="Times New Roman" w:cs="Times New Roman"/>
          <w:sz w:val="24"/>
          <w:szCs w:val="24"/>
          <w:lang w:val="uk-UA"/>
        </w:rPr>
        <w:t xml:space="preserve">Систему </w:t>
      </w:r>
      <w:proofErr w:type="spellStart"/>
      <w:r w:rsidRPr="00BE16B9">
        <w:rPr>
          <w:rFonts w:ascii="Times New Roman" w:hAnsi="Times New Roman" w:cs="Times New Roman"/>
          <w:sz w:val="24"/>
          <w:szCs w:val="24"/>
          <w:lang w:val="uk-UA"/>
        </w:rPr>
        <w:t>модерує</w:t>
      </w:r>
      <w:proofErr w:type="spellEnd"/>
      <w:r w:rsidRPr="00BE16B9">
        <w:rPr>
          <w:rFonts w:ascii="Times New Roman" w:hAnsi="Times New Roman" w:cs="Times New Roman"/>
          <w:sz w:val="24"/>
          <w:szCs w:val="24"/>
          <w:lang w:val="uk-UA"/>
        </w:rPr>
        <w:t xml:space="preserve"> за договором ОМС чи громадська організація на місцевому рівні</w:t>
      </w:r>
      <w:r w:rsidR="00AF4828" w:rsidRPr="00BE16B9">
        <w:rPr>
          <w:rFonts w:ascii="Times New Roman" w:hAnsi="Times New Roman" w:cs="Times New Roman"/>
          <w:sz w:val="24"/>
          <w:szCs w:val="24"/>
          <w:lang w:val="uk-UA"/>
        </w:rPr>
        <w:t>, на державному рівні представники відповідальні за комунікаційну стратегію у різних державних органах.</w:t>
      </w:r>
    </w:p>
    <w:p w:rsidR="00F500A8" w:rsidRDefault="00450D1B" w:rsidP="0045624C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00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Статуси в системі </w:t>
      </w:r>
    </w:p>
    <w:p w:rsidR="00450D1B" w:rsidRPr="00F500A8" w:rsidRDefault="00450D1B" w:rsidP="0045624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500A8">
        <w:rPr>
          <w:rFonts w:ascii="Times New Roman" w:hAnsi="Times New Roman" w:cs="Times New Roman"/>
          <w:sz w:val="24"/>
          <w:szCs w:val="24"/>
        </w:rPr>
        <w:t>Зареєстрований мешканець</w:t>
      </w:r>
    </w:p>
    <w:p w:rsidR="00450D1B" w:rsidRPr="00BE16B9" w:rsidRDefault="00450D1B" w:rsidP="0045624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Відповідальний мешканець</w:t>
      </w:r>
    </w:p>
    <w:p w:rsidR="00450D1B" w:rsidRPr="00BE16B9" w:rsidRDefault="00450D1B" w:rsidP="0045624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Експерт по напрямкам</w:t>
      </w:r>
    </w:p>
    <w:p w:rsidR="00450D1B" w:rsidRPr="00BE16B9" w:rsidRDefault="00450D1B" w:rsidP="0045624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Лідер суспільної думки по напрямку, або за територіальною ознакою</w:t>
      </w:r>
    </w:p>
    <w:p w:rsidR="00583436" w:rsidRPr="00BE16B9" w:rsidRDefault="00583436" w:rsidP="0061694F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E16B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Далі система </w:t>
      </w:r>
      <w:proofErr w:type="spellStart"/>
      <w:r w:rsidRPr="00BE16B9">
        <w:rPr>
          <w:rFonts w:ascii="Times New Roman" w:hAnsi="Times New Roman" w:cs="Times New Roman"/>
          <w:sz w:val="24"/>
          <w:szCs w:val="24"/>
          <w:lang w:val="uk-UA"/>
        </w:rPr>
        <w:t>рейтингування</w:t>
      </w:r>
      <w:proofErr w:type="spellEnd"/>
      <w:r w:rsidRPr="00BE16B9">
        <w:rPr>
          <w:rFonts w:ascii="Times New Roman" w:hAnsi="Times New Roman" w:cs="Times New Roman"/>
          <w:sz w:val="24"/>
          <w:szCs w:val="24"/>
          <w:lang w:val="uk-UA"/>
        </w:rPr>
        <w:t xml:space="preserve"> надає статуси автоматично за рівнем активності зареєстрованого мешканця.</w:t>
      </w:r>
    </w:p>
    <w:p w:rsidR="00583436" w:rsidRPr="00BE16B9" w:rsidRDefault="00583436" w:rsidP="0061694F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E16B9">
        <w:rPr>
          <w:rFonts w:ascii="Times New Roman" w:hAnsi="Times New Roman" w:cs="Times New Roman"/>
          <w:sz w:val="24"/>
          <w:szCs w:val="24"/>
          <w:lang w:val="uk-UA"/>
        </w:rPr>
        <w:t xml:space="preserve">Опитування передбачають наступну послідовність: переглянути особисті відповіді інших зареєстрованих відповідальних мешканців не можливо. Кожен бачить лише свою відповідь. Загальний стан опитування відкривається лише після власного голосування. Зміна свого голосу – негативно впливає для отримання статусу </w:t>
      </w:r>
      <w:r w:rsidRPr="00BE1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експерту </w:t>
      </w:r>
      <w:r w:rsidRPr="00BE16B9">
        <w:rPr>
          <w:rFonts w:ascii="Times New Roman" w:hAnsi="Times New Roman" w:cs="Times New Roman"/>
          <w:sz w:val="24"/>
          <w:szCs w:val="24"/>
          <w:lang w:val="uk-UA"/>
        </w:rPr>
        <w:t>та вище.</w:t>
      </w:r>
    </w:p>
    <w:p w:rsidR="00583436" w:rsidRPr="00BE16B9" w:rsidRDefault="00583436" w:rsidP="0061694F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16B9">
        <w:rPr>
          <w:rFonts w:ascii="Times New Roman" w:hAnsi="Times New Roman" w:cs="Times New Roman"/>
          <w:sz w:val="24"/>
          <w:szCs w:val="24"/>
          <w:lang w:val="uk-UA"/>
        </w:rPr>
        <w:t xml:space="preserve">Якщо мешканець приймає участь у понад 50% опитувань – має статус </w:t>
      </w:r>
      <w:r w:rsidRPr="00BE16B9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відповідального</w:t>
      </w:r>
    </w:p>
    <w:p w:rsidR="00583436" w:rsidRPr="00BE16B9" w:rsidRDefault="00583436" w:rsidP="0061694F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16B9">
        <w:rPr>
          <w:rFonts w:ascii="Times New Roman" w:hAnsi="Times New Roman" w:cs="Times New Roman"/>
          <w:sz w:val="24"/>
          <w:szCs w:val="24"/>
          <w:lang w:val="uk-UA"/>
        </w:rPr>
        <w:t xml:space="preserve">Якщо мешканець приймає участь у понад 75% опитувань та хоча б раз на місяць надає власну пропозицію до опитування </w:t>
      </w:r>
      <w:r w:rsidR="0061694F" w:rsidRPr="00BE16B9">
        <w:rPr>
          <w:rFonts w:ascii="Times New Roman" w:hAnsi="Times New Roman" w:cs="Times New Roman"/>
          <w:sz w:val="24"/>
          <w:szCs w:val="24"/>
          <w:lang w:val="uk-UA"/>
        </w:rPr>
        <w:t xml:space="preserve">або ідею </w:t>
      </w:r>
      <w:r w:rsidR="00A13413" w:rsidRPr="00BE16B9">
        <w:rPr>
          <w:rFonts w:ascii="Times New Roman" w:hAnsi="Times New Roman" w:cs="Times New Roman"/>
          <w:sz w:val="24"/>
          <w:szCs w:val="24"/>
          <w:lang w:val="uk-UA"/>
        </w:rPr>
        <w:t>розвитку -</w:t>
      </w:r>
      <w:r w:rsidRPr="00BE16B9">
        <w:rPr>
          <w:rFonts w:ascii="Times New Roman" w:hAnsi="Times New Roman" w:cs="Times New Roman"/>
          <w:sz w:val="24"/>
          <w:szCs w:val="24"/>
          <w:lang w:val="uk-UA"/>
        </w:rPr>
        <w:t xml:space="preserve"> має статус місцевого </w:t>
      </w:r>
      <w:r w:rsidRPr="00BE16B9">
        <w:rPr>
          <w:rFonts w:ascii="Times New Roman" w:hAnsi="Times New Roman" w:cs="Times New Roman"/>
          <w:b/>
          <w:sz w:val="24"/>
          <w:szCs w:val="24"/>
          <w:lang w:val="uk-UA"/>
        </w:rPr>
        <w:t>експерту.</w:t>
      </w:r>
    </w:p>
    <w:p w:rsidR="00583436" w:rsidRPr="00BE16B9" w:rsidRDefault="00583436" w:rsidP="0061694F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E16B9">
        <w:rPr>
          <w:rFonts w:ascii="Times New Roman" w:hAnsi="Times New Roman" w:cs="Times New Roman"/>
          <w:sz w:val="24"/>
          <w:szCs w:val="24"/>
          <w:lang w:val="uk-UA"/>
        </w:rPr>
        <w:t xml:space="preserve">Якщо мешканець приймає участь у понад  90% опитувань та хоча б раз на місяць надає власну пропозицію до опитування  і у більшості його відповіді на опитування співпадають з думкою більшості – має статус </w:t>
      </w:r>
      <w:r w:rsidRPr="00BE1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лідера суспільної думки, </w:t>
      </w:r>
      <w:r w:rsidRPr="00BE16B9">
        <w:rPr>
          <w:rFonts w:ascii="Times New Roman" w:hAnsi="Times New Roman" w:cs="Times New Roman"/>
          <w:sz w:val="24"/>
          <w:szCs w:val="24"/>
          <w:lang w:val="uk-UA"/>
        </w:rPr>
        <w:t>тобто людина, яка спроможна відчувати думку більшості та генерувати власні,зрозумілі ідеї розвитку.</w:t>
      </w:r>
    </w:p>
    <w:p w:rsidR="00583436" w:rsidRPr="00BE16B9" w:rsidRDefault="00583436" w:rsidP="0061694F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E16B9">
        <w:rPr>
          <w:rFonts w:ascii="Times New Roman" w:hAnsi="Times New Roman" w:cs="Times New Roman"/>
          <w:sz w:val="24"/>
          <w:szCs w:val="24"/>
          <w:lang w:val="uk-UA"/>
        </w:rPr>
        <w:t>Експерти та лідери думок також приєднуються до клубів по інтересам в яких мають найкращі знання або зацікавлені у співпраці у визначених напрямках розвитку.</w:t>
      </w:r>
    </w:p>
    <w:p w:rsidR="00982FAF" w:rsidRPr="00BE16B9" w:rsidRDefault="00982FAF" w:rsidP="005A211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b/>
          <w:sz w:val="24"/>
          <w:szCs w:val="24"/>
        </w:rPr>
        <w:t>Залучення бізнес середовища</w:t>
      </w:r>
      <w:r w:rsidR="006C255C" w:rsidRPr="00BE1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55C" w:rsidRPr="00BE16B9">
        <w:rPr>
          <w:rFonts w:ascii="Times New Roman" w:hAnsi="Times New Roman" w:cs="Times New Roman"/>
          <w:sz w:val="24"/>
          <w:szCs w:val="24"/>
        </w:rPr>
        <w:t>для популяризації мережі відповідальних мешканців. Створення в містах та громадах систем мотивації відповідальних мешканців через пільгові умови</w:t>
      </w:r>
      <w:r w:rsidR="00740D53" w:rsidRPr="00BE16B9">
        <w:rPr>
          <w:rFonts w:ascii="Times New Roman" w:hAnsi="Times New Roman" w:cs="Times New Roman"/>
          <w:sz w:val="24"/>
          <w:szCs w:val="24"/>
        </w:rPr>
        <w:t xml:space="preserve"> співпраці</w:t>
      </w:r>
      <w:r w:rsidR="006E2F63" w:rsidRPr="00BE16B9">
        <w:rPr>
          <w:rFonts w:ascii="Times New Roman" w:hAnsi="Times New Roman" w:cs="Times New Roman"/>
          <w:sz w:val="24"/>
          <w:szCs w:val="24"/>
        </w:rPr>
        <w:t>: д</w:t>
      </w:r>
      <w:r w:rsidR="00B9238F" w:rsidRPr="00BE16B9">
        <w:rPr>
          <w:rFonts w:ascii="Times New Roman" w:hAnsi="Times New Roman" w:cs="Times New Roman"/>
          <w:sz w:val="24"/>
          <w:szCs w:val="24"/>
        </w:rPr>
        <w:t>исконтні мережі,</w:t>
      </w:r>
      <w:r w:rsidR="006E2F63" w:rsidRPr="00BE16B9">
        <w:rPr>
          <w:rFonts w:ascii="Times New Roman" w:hAnsi="Times New Roman" w:cs="Times New Roman"/>
          <w:sz w:val="24"/>
          <w:szCs w:val="24"/>
        </w:rPr>
        <w:t xml:space="preserve"> юридична</w:t>
      </w:r>
      <w:r w:rsidR="0097280E" w:rsidRPr="00BE16B9">
        <w:rPr>
          <w:rFonts w:ascii="Times New Roman" w:hAnsi="Times New Roman" w:cs="Times New Roman"/>
          <w:sz w:val="24"/>
          <w:szCs w:val="24"/>
        </w:rPr>
        <w:t xml:space="preserve"> та інформаційна підтримка,</w:t>
      </w:r>
      <w:r w:rsidR="003D4E09" w:rsidRPr="00BE16B9">
        <w:rPr>
          <w:rFonts w:ascii="Times New Roman" w:hAnsi="Times New Roman" w:cs="Times New Roman"/>
          <w:sz w:val="24"/>
          <w:szCs w:val="24"/>
        </w:rPr>
        <w:t xml:space="preserve"> пільгові умови участі</w:t>
      </w:r>
      <w:r w:rsidR="002D61F1" w:rsidRPr="00BE16B9">
        <w:rPr>
          <w:rFonts w:ascii="Times New Roman" w:hAnsi="Times New Roman" w:cs="Times New Roman"/>
          <w:sz w:val="24"/>
          <w:szCs w:val="24"/>
        </w:rPr>
        <w:t xml:space="preserve">, взаємодопомога , місцевий економічний патріотизм </w:t>
      </w:r>
      <w:r w:rsidR="00E725C3" w:rsidRPr="00BE16B9">
        <w:rPr>
          <w:rFonts w:ascii="Times New Roman" w:hAnsi="Times New Roman" w:cs="Times New Roman"/>
          <w:sz w:val="24"/>
          <w:szCs w:val="24"/>
        </w:rPr>
        <w:t>«Свій до свого та по своє»</w:t>
      </w:r>
      <w:r w:rsidR="002D61F1" w:rsidRPr="00BE16B9">
        <w:rPr>
          <w:rFonts w:ascii="Times New Roman" w:hAnsi="Times New Roman" w:cs="Times New Roman"/>
          <w:sz w:val="24"/>
          <w:szCs w:val="24"/>
        </w:rPr>
        <w:t>, спільні рекламні компанії</w:t>
      </w:r>
      <w:r w:rsidR="003D4E09" w:rsidRPr="00BE16B9">
        <w:rPr>
          <w:rFonts w:ascii="Times New Roman" w:hAnsi="Times New Roman" w:cs="Times New Roman"/>
          <w:sz w:val="24"/>
          <w:szCs w:val="24"/>
        </w:rPr>
        <w:t xml:space="preserve"> та інше</w:t>
      </w:r>
      <w:r w:rsidR="00330555" w:rsidRPr="00BE16B9">
        <w:rPr>
          <w:rFonts w:ascii="Times New Roman" w:hAnsi="Times New Roman" w:cs="Times New Roman"/>
          <w:sz w:val="24"/>
          <w:szCs w:val="24"/>
        </w:rPr>
        <w:t>.</w:t>
      </w:r>
      <w:r w:rsidR="00364351" w:rsidRPr="00BE16B9">
        <w:rPr>
          <w:rFonts w:ascii="Times New Roman" w:hAnsi="Times New Roman" w:cs="Times New Roman"/>
          <w:sz w:val="24"/>
          <w:szCs w:val="24"/>
        </w:rPr>
        <w:t xml:space="preserve"> Проведення періодичних конкурсів громадських ініціатив с запровадженням призового фонду від бізнесу.</w:t>
      </w:r>
    </w:p>
    <w:p w:rsidR="00871430" w:rsidRDefault="00364351" w:rsidP="00871430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b/>
          <w:sz w:val="24"/>
          <w:szCs w:val="24"/>
        </w:rPr>
        <w:t>Висвітлення діяльності та популяризація відповідальності</w:t>
      </w:r>
      <w:r w:rsidRPr="00BE16B9">
        <w:rPr>
          <w:rFonts w:ascii="Times New Roman" w:hAnsi="Times New Roman" w:cs="Times New Roman"/>
          <w:sz w:val="24"/>
          <w:szCs w:val="24"/>
        </w:rPr>
        <w:t xml:space="preserve"> у </w:t>
      </w:r>
      <w:r w:rsidR="00871430" w:rsidRPr="00BE16B9">
        <w:rPr>
          <w:rFonts w:ascii="Times New Roman" w:hAnsi="Times New Roman" w:cs="Times New Roman"/>
          <w:sz w:val="24"/>
          <w:szCs w:val="24"/>
        </w:rPr>
        <w:t>громадян</w:t>
      </w:r>
      <w:r w:rsidRPr="00BE16B9">
        <w:rPr>
          <w:rFonts w:ascii="Times New Roman" w:hAnsi="Times New Roman" w:cs="Times New Roman"/>
          <w:sz w:val="24"/>
          <w:szCs w:val="24"/>
        </w:rPr>
        <w:t>.</w:t>
      </w:r>
      <w:r w:rsidR="00871430" w:rsidRPr="00BE16B9">
        <w:rPr>
          <w:rFonts w:ascii="Times New Roman" w:hAnsi="Times New Roman" w:cs="Times New Roman"/>
          <w:sz w:val="24"/>
          <w:szCs w:val="24"/>
        </w:rPr>
        <w:t xml:space="preserve"> Політика спрямована на </w:t>
      </w:r>
      <w:r w:rsidR="00DD7F27" w:rsidRPr="00BE16B9">
        <w:rPr>
          <w:rFonts w:ascii="Times New Roman" w:hAnsi="Times New Roman" w:cs="Times New Roman"/>
          <w:sz w:val="24"/>
          <w:szCs w:val="24"/>
        </w:rPr>
        <w:t>мотив</w:t>
      </w:r>
      <w:r w:rsidR="00304559" w:rsidRPr="00BE16B9">
        <w:rPr>
          <w:rFonts w:ascii="Times New Roman" w:hAnsi="Times New Roman" w:cs="Times New Roman"/>
          <w:sz w:val="24"/>
          <w:szCs w:val="24"/>
        </w:rPr>
        <w:t>ацію мешканців долучатися до відповідального суспільного життя.</w:t>
      </w:r>
      <w:r w:rsidR="00B1712D" w:rsidRPr="00BE16B9">
        <w:rPr>
          <w:rFonts w:ascii="Times New Roman" w:hAnsi="Times New Roman" w:cs="Times New Roman"/>
          <w:sz w:val="24"/>
          <w:szCs w:val="24"/>
        </w:rPr>
        <w:t xml:space="preserve"> </w:t>
      </w:r>
      <w:r w:rsidR="005C3D10" w:rsidRPr="00BE16B9">
        <w:rPr>
          <w:rFonts w:ascii="Times New Roman" w:hAnsi="Times New Roman" w:cs="Times New Roman"/>
          <w:sz w:val="24"/>
          <w:szCs w:val="24"/>
        </w:rPr>
        <w:t>Державна система  мотивації відповідальних та активних громадян.</w:t>
      </w:r>
    </w:p>
    <w:p w:rsidR="00B729CC" w:rsidRDefault="00B729CC" w:rsidP="00B729CC">
      <w:pPr>
        <w:pStyle w:val="a3"/>
        <w:widowControl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6B9">
        <w:rPr>
          <w:rFonts w:ascii="Times New Roman" w:hAnsi="Times New Roman" w:cs="Times New Roman"/>
          <w:b/>
          <w:sz w:val="24"/>
          <w:szCs w:val="24"/>
        </w:rPr>
        <w:t xml:space="preserve">Просування та популяризація </w:t>
      </w:r>
      <w:r w:rsidR="0051055C">
        <w:rPr>
          <w:rFonts w:ascii="Times New Roman" w:hAnsi="Times New Roman" w:cs="Times New Roman"/>
          <w:b/>
          <w:sz w:val="24"/>
          <w:szCs w:val="24"/>
        </w:rPr>
        <w:t>системи</w:t>
      </w:r>
      <w:r w:rsidR="0051055C" w:rsidRPr="00BE16B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E16B9">
        <w:rPr>
          <w:rFonts w:ascii="Times New Roman" w:hAnsi="Times New Roman" w:cs="Times New Roman"/>
          <w:b/>
          <w:sz w:val="24"/>
          <w:szCs w:val="24"/>
        </w:rPr>
        <w:t xml:space="preserve"> інтеграція з соціальними мережами ФБ, через електронні та друковані  ЗМІ</w:t>
      </w:r>
    </w:p>
    <w:p w:rsidR="00B729CC" w:rsidRPr="00BE16B9" w:rsidRDefault="00B729CC" w:rsidP="00B729C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E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Етапи реалізації:</w:t>
      </w:r>
    </w:p>
    <w:p w:rsidR="0079347E" w:rsidRPr="0079347E" w:rsidRDefault="00B729CC" w:rsidP="00B729CC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6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Реалізація проекту </w:t>
      </w:r>
      <w:r w:rsidR="003B7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 тестування за </w:t>
      </w:r>
      <w:r w:rsidR="00937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однією </w:t>
      </w:r>
      <w:r w:rsidR="003B7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окремою сферою впливу</w:t>
      </w:r>
      <w:r w:rsidR="00B416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B7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загальнодержавному рівні та за всіма сферами впливу у</w:t>
      </w:r>
      <w:r w:rsidRPr="00BE16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окремому місті Кам’янське. </w:t>
      </w:r>
      <w:r w:rsidR="007934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Термін </w:t>
      </w:r>
      <w:r w:rsidRPr="00BE16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створення</w:t>
      </w:r>
      <w:r w:rsidR="007934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тестової </w:t>
      </w:r>
      <w:r w:rsidRPr="00BE16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мережі </w:t>
      </w:r>
      <w:r w:rsidR="007934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(6 місяців) кінець </w:t>
      </w:r>
      <w:r w:rsidRPr="00BE16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2019 р</w:t>
      </w:r>
      <w:r w:rsidR="007934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оку</w:t>
      </w:r>
      <w:r w:rsidRPr="00BE16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729CC" w:rsidRPr="00BE16B9" w:rsidRDefault="00B729CC" w:rsidP="00B729CC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6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Проект на початку реалізації. Ініціатор </w:t>
      </w:r>
      <w:r w:rsidR="00937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 модератор </w:t>
      </w:r>
      <w:r w:rsidRPr="00BE16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 «Сила Громади міста Кам’янське».</w:t>
      </w:r>
    </w:p>
    <w:p w:rsidR="00B729CC" w:rsidRPr="00BE16B9" w:rsidRDefault="00B729CC" w:rsidP="00B729CC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6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Популяризація досвіду для інших міст України</w:t>
      </w:r>
      <w:r w:rsidR="00B416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 запуск на національному рівні у 2020 році за умови прийняття і підтримки проекту державною програмою</w:t>
      </w:r>
    </w:p>
    <w:p w:rsidR="00871430" w:rsidRPr="00BE16B9" w:rsidRDefault="00871430" w:rsidP="008714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33A91" w:rsidRPr="00BE16B9" w:rsidRDefault="00433A91" w:rsidP="00433A9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E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Очікуваний результат: </w:t>
      </w:r>
    </w:p>
    <w:p w:rsidR="00433A91" w:rsidRPr="00BE16B9" w:rsidRDefault="00433A91" w:rsidP="00433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Поєднання активної громадськості міст</w:t>
      </w:r>
      <w:r w:rsidR="00FF5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країни</w:t>
      </w:r>
      <w:r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(мешканці,громадські лідери, громадські організації, осередки політичних партій демократичного спрямування) навколо спільних цінностей.</w:t>
      </w:r>
    </w:p>
    <w:p w:rsidR="00433A91" w:rsidRPr="00BE16B9" w:rsidRDefault="00433A91" w:rsidP="00433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Створення в міст</w:t>
      </w:r>
      <w:r w:rsidR="00FF5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ах та в країні</w:t>
      </w:r>
      <w:r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інформаційного комунікаційного майданчику для поєднання соціально активних та відповідальних мешканців д</w:t>
      </w:r>
      <w:r w:rsidR="00FF5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реального впливу на розвиток</w:t>
      </w:r>
      <w:r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через передбачені законодавством можливості – вибори органів </w:t>
      </w:r>
      <w:r w:rsidR="003933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різного рівня</w:t>
      </w:r>
      <w:r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участь у громадських слуханнях, обговореннях, засіданнях депутатських комісій</w:t>
      </w:r>
      <w:r w:rsidR="005105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(комітетів)</w:t>
      </w:r>
      <w:r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сесій </w:t>
      </w:r>
      <w:r w:rsidR="003933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інше</w:t>
      </w:r>
      <w:r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Нейтралізація негативного інформаційного впливу на мешканців міста через відсутність об’єктивної інформації або упередженні ЗМІ, які  висвітлюють події та життя в місті з урахуванням інтересів власників ЗМІ. Як наслідок після проведення виборів до </w:t>
      </w:r>
      <w:r w:rsidR="003933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органів державної влади</w:t>
      </w:r>
      <w:r w:rsidR="005105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де діє мережа відповідальних мешканців, очікується більш якісний склад </w:t>
      </w:r>
      <w:r w:rsidR="00960D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обраних у владу представників</w:t>
      </w:r>
      <w:r w:rsidRPr="00BE16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провадження змін на користь громади та поліпшення рівня життя.</w:t>
      </w:r>
    </w:p>
    <w:sectPr w:rsidR="00433A91" w:rsidRPr="00BE16B9" w:rsidSect="000D1A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88D"/>
    <w:multiLevelType w:val="hybridMultilevel"/>
    <w:tmpl w:val="0C8A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0DBE"/>
    <w:multiLevelType w:val="hybridMultilevel"/>
    <w:tmpl w:val="F8E885DC"/>
    <w:lvl w:ilvl="0" w:tplc="0ACA4164">
      <w:start w:val="1"/>
      <w:numFmt w:val="bullet"/>
      <w:lvlText w:val="-"/>
      <w:lvlJc w:val="left"/>
      <w:pPr>
        <w:ind w:left="4755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">
    <w:nsid w:val="11646075"/>
    <w:multiLevelType w:val="hybridMultilevel"/>
    <w:tmpl w:val="7806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F6B6A"/>
    <w:multiLevelType w:val="hybridMultilevel"/>
    <w:tmpl w:val="3B9C40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555A4E"/>
    <w:multiLevelType w:val="hybridMultilevel"/>
    <w:tmpl w:val="23A0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B6793"/>
    <w:multiLevelType w:val="hybridMultilevel"/>
    <w:tmpl w:val="92322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D3FAD"/>
    <w:multiLevelType w:val="hybridMultilevel"/>
    <w:tmpl w:val="068C6574"/>
    <w:lvl w:ilvl="0" w:tplc="4B3C9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E3E1C"/>
    <w:multiLevelType w:val="hybridMultilevel"/>
    <w:tmpl w:val="FD66B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53C2F"/>
    <w:multiLevelType w:val="hybridMultilevel"/>
    <w:tmpl w:val="52920A84"/>
    <w:lvl w:ilvl="0" w:tplc="48961C1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060578"/>
    <w:multiLevelType w:val="hybridMultilevel"/>
    <w:tmpl w:val="16644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D632A"/>
    <w:multiLevelType w:val="hybridMultilevel"/>
    <w:tmpl w:val="4948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A6138"/>
    <w:multiLevelType w:val="hybridMultilevel"/>
    <w:tmpl w:val="547C6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66531"/>
    <w:multiLevelType w:val="hybridMultilevel"/>
    <w:tmpl w:val="0A2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61"/>
    <w:rsid w:val="000537A6"/>
    <w:rsid w:val="00060AC7"/>
    <w:rsid w:val="00062550"/>
    <w:rsid w:val="0006673D"/>
    <w:rsid w:val="00071B8B"/>
    <w:rsid w:val="00075177"/>
    <w:rsid w:val="000863AC"/>
    <w:rsid w:val="000C6634"/>
    <w:rsid w:val="000D1AAF"/>
    <w:rsid w:val="000F2C01"/>
    <w:rsid w:val="00106D44"/>
    <w:rsid w:val="00107F1E"/>
    <w:rsid w:val="001174A6"/>
    <w:rsid w:val="00131363"/>
    <w:rsid w:val="00132C67"/>
    <w:rsid w:val="00133638"/>
    <w:rsid w:val="00140F2F"/>
    <w:rsid w:val="00162770"/>
    <w:rsid w:val="00167930"/>
    <w:rsid w:val="00170F4F"/>
    <w:rsid w:val="00186050"/>
    <w:rsid w:val="001D1AD6"/>
    <w:rsid w:val="001E3A3C"/>
    <w:rsid w:val="00206EA4"/>
    <w:rsid w:val="00211EB7"/>
    <w:rsid w:val="002270D6"/>
    <w:rsid w:val="00235C8D"/>
    <w:rsid w:val="00247056"/>
    <w:rsid w:val="00252695"/>
    <w:rsid w:val="0027436D"/>
    <w:rsid w:val="00282E22"/>
    <w:rsid w:val="00290137"/>
    <w:rsid w:val="0029744C"/>
    <w:rsid w:val="002B3B08"/>
    <w:rsid w:val="002C43AE"/>
    <w:rsid w:val="002D61F1"/>
    <w:rsid w:val="002E3934"/>
    <w:rsid w:val="002F1785"/>
    <w:rsid w:val="00304559"/>
    <w:rsid w:val="00310FFF"/>
    <w:rsid w:val="0031289C"/>
    <w:rsid w:val="00321B42"/>
    <w:rsid w:val="00330555"/>
    <w:rsid w:val="0036069B"/>
    <w:rsid w:val="00364351"/>
    <w:rsid w:val="00390A1E"/>
    <w:rsid w:val="003933FD"/>
    <w:rsid w:val="00395F55"/>
    <w:rsid w:val="003B740D"/>
    <w:rsid w:val="003D4E09"/>
    <w:rsid w:val="003D6CBF"/>
    <w:rsid w:val="0041486B"/>
    <w:rsid w:val="0042238F"/>
    <w:rsid w:val="00433A91"/>
    <w:rsid w:val="00435C72"/>
    <w:rsid w:val="00450D1B"/>
    <w:rsid w:val="004537FE"/>
    <w:rsid w:val="0045624C"/>
    <w:rsid w:val="00492E94"/>
    <w:rsid w:val="004A09B3"/>
    <w:rsid w:val="004E2B0F"/>
    <w:rsid w:val="004F6F5D"/>
    <w:rsid w:val="0051055C"/>
    <w:rsid w:val="00530612"/>
    <w:rsid w:val="00530835"/>
    <w:rsid w:val="00540956"/>
    <w:rsid w:val="00543B39"/>
    <w:rsid w:val="00562737"/>
    <w:rsid w:val="00583436"/>
    <w:rsid w:val="005836F2"/>
    <w:rsid w:val="00597175"/>
    <w:rsid w:val="00597EAA"/>
    <w:rsid w:val="005A2112"/>
    <w:rsid w:val="005A22C3"/>
    <w:rsid w:val="005C153C"/>
    <w:rsid w:val="005C3D10"/>
    <w:rsid w:val="005D5637"/>
    <w:rsid w:val="005D778D"/>
    <w:rsid w:val="005E34AE"/>
    <w:rsid w:val="005F349E"/>
    <w:rsid w:val="005F3F24"/>
    <w:rsid w:val="0061694F"/>
    <w:rsid w:val="0063379D"/>
    <w:rsid w:val="006368DD"/>
    <w:rsid w:val="00637C89"/>
    <w:rsid w:val="00640EB4"/>
    <w:rsid w:val="00651547"/>
    <w:rsid w:val="0066539D"/>
    <w:rsid w:val="00667516"/>
    <w:rsid w:val="00674BCC"/>
    <w:rsid w:val="006848F8"/>
    <w:rsid w:val="00694AAC"/>
    <w:rsid w:val="006A7823"/>
    <w:rsid w:val="006C0FFA"/>
    <w:rsid w:val="006C255C"/>
    <w:rsid w:val="006C6371"/>
    <w:rsid w:val="006D4526"/>
    <w:rsid w:val="006E2F63"/>
    <w:rsid w:val="00714299"/>
    <w:rsid w:val="00740D53"/>
    <w:rsid w:val="00767388"/>
    <w:rsid w:val="00774F45"/>
    <w:rsid w:val="007853E3"/>
    <w:rsid w:val="0079347E"/>
    <w:rsid w:val="007958FB"/>
    <w:rsid w:val="007B4EED"/>
    <w:rsid w:val="007C62C1"/>
    <w:rsid w:val="007D2356"/>
    <w:rsid w:val="007F147A"/>
    <w:rsid w:val="00843567"/>
    <w:rsid w:val="00866C59"/>
    <w:rsid w:val="00871430"/>
    <w:rsid w:val="00872A6A"/>
    <w:rsid w:val="00894A4B"/>
    <w:rsid w:val="008B2A7D"/>
    <w:rsid w:val="008B5724"/>
    <w:rsid w:val="008C258D"/>
    <w:rsid w:val="008D1B5E"/>
    <w:rsid w:val="00902667"/>
    <w:rsid w:val="009125C6"/>
    <w:rsid w:val="00934D8D"/>
    <w:rsid w:val="009378CD"/>
    <w:rsid w:val="00944A61"/>
    <w:rsid w:val="00946DAF"/>
    <w:rsid w:val="0095760C"/>
    <w:rsid w:val="00960DEE"/>
    <w:rsid w:val="0097280E"/>
    <w:rsid w:val="00972BFA"/>
    <w:rsid w:val="0098159F"/>
    <w:rsid w:val="009818CA"/>
    <w:rsid w:val="00982FAF"/>
    <w:rsid w:val="00983775"/>
    <w:rsid w:val="009963E0"/>
    <w:rsid w:val="009B2061"/>
    <w:rsid w:val="009B2510"/>
    <w:rsid w:val="009C0347"/>
    <w:rsid w:val="009C3F3C"/>
    <w:rsid w:val="009D4D8F"/>
    <w:rsid w:val="009F62A1"/>
    <w:rsid w:val="00A108EB"/>
    <w:rsid w:val="00A13413"/>
    <w:rsid w:val="00A1771C"/>
    <w:rsid w:val="00A24DF6"/>
    <w:rsid w:val="00A468B3"/>
    <w:rsid w:val="00A85B92"/>
    <w:rsid w:val="00A97C81"/>
    <w:rsid w:val="00AA61BD"/>
    <w:rsid w:val="00AC0AA1"/>
    <w:rsid w:val="00AC124A"/>
    <w:rsid w:val="00AF4828"/>
    <w:rsid w:val="00B0030C"/>
    <w:rsid w:val="00B0218C"/>
    <w:rsid w:val="00B1712D"/>
    <w:rsid w:val="00B3379B"/>
    <w:rsid w:val="00B41636"/>
    <w:rsid w:val="00B729CC"/>
    <w:rsid w:val="00B752FA"/>
    <w:rsid w:val="00B76325"/>
    <w:rsid w:val="00B808CC"/>
    <w:rsid w:val="00B9238F"/>
    <w:rsid w:val="00B92787"/>
    <w:rsid w:val="00B96BFD"/>
    <w:rsid w:val="00BA74B3"/>
    <w:rsid w:val="00BD08C3"/>
    <w:rsid w:val="00BD47D8"/>
    <w:rsid w:val="00BE16B9"/>
    <w:rsid w:val="00BE16C2"/>
    <w:rsid w:val="00C117FB"/>
    <w:rsid w:val="00C1581F"/>
    <w:rsid w:val="00C36F9D"/>
    <w:rsid w:val="00C36FFC"/>
    <w:rsid w:val="00C45AB0"/>
    <w:rsid w:val="00C6369A"/>
    <w:rsid w:val="00C832E9"/>
    <w:rsid w:val="00C83833"/>
    <w:rsid w:val="00CB1B5C"/>
    <w:rsid w:val="00CF3B5B"/>
    <w:rsid w:val="00D2654D"/>
    <w:rsid w:val="00D33F2B"/>
    <w:rsid w:val="00D44AB1"/>
    <w:rsid w:val="00D5624F"/>
    <w:rsid w:val="00D93054"/>
    <w:rsid w:val="00DA06F1"/>
    <w:rsid w:val="00DB32E8"/>
    <w:rsid w:val="00DC7FDB"/>
    <w:rsid w:val="00DD7F27"/>
    <w:rsid w:val="00DF6828"/>
    <w:rsid w:val="00E1772F"/>
    <w:rsid w:val="00E248FC"/>
    <w:rsid w:val="00E357F5"/>
    <w:rsid w:val="00E3617E"/>
    <w:rsid w:val="00E55CCC"/>
    <w:rsid w:val="00E60821"/>
    <w:rsid w:val="00E63166"/>
    <w:rsid w:val="00E70056"/>
    <w:rsid w:val="00E7131B"/>
    <w:rsid w:val="00E725C3"/>
    <w:rsid w:val="00E73EBB"/>
    <w:rsid w:val="00E92DE6"/>
    <w:rsid w:val="00EA62B3"/>
    <w:rsid w:val="00EB4754"/>
    <w:rsid w:val="00ED20C9"/>
    <w:rsid w:val="00EF3420"/>
    <w:rsid w:val="00EF3D94"/>
    <w:rsid w:val="00EF6797"/>
    <w:rsid w:val="00F032CF"/>
    <w:rsid w:val="00F05F94"/>
    <w:rsid w:val="00F15544"/>
    <w:rsid w:val="00F23F69"/>
    <w:rsid w:val="00F500A8"/>
    <w:rsid w:val="00F635B7"/>
    <w:rsid w:val="00F85494"/>
    <w:rsid w:val="00F942BF"/>
    <w:rsid w:val="00FA3851"/>
    <w:rsid w:val="00FC1270"/>
    <w:rsid w:val="00FF1190"/>
    <w:rsid w:val="00FF18A8"/>
    <w:rsid w:val="00FF4550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290137"/>
  </w:style>
  <w:style w:type="paragraph" w:styleId="a3">
    <w:name w:val="List Paragraph"/>
    <w:basedOn w:val="a"/>
    <w:uiPriority w:val="34"/>
    <w:qFormat/>
    <w:rsid w:val="00247056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Courier"/>
      <w:sz w:val="20"/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8B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290137"/>
  </w:style>
  <w:style w:type="paragraph" w:styleId="a3">
    <w:name w:val="List Paragraph"/>
    <w:basedOn w:val="a"/>
    <w:uiPriority w:val="34"/>
    <w:qFormat/>
    <w:rsid w:val="00247056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Courier"/>
      <w:sz w:val="20"/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8B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4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9328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5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69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2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8832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4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217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8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39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B78D-40A7-49E6-89E2-2CE7B904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2019-05-09T21:27:00Z</dcterms:created>
  <dcterms:modified xsi:type="dcterms:W3CDTF">2019-05-09T21:54:00Z</dcterms:modified>
</cp:coreProperties>
</file>