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>Створення України майбутнього</w:t>
      </w:r>
    </w:p>
    <w:p>
      <w:pPr>
        <w:pStyle w:val="Normal.0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Ідея</w:t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>Передісторія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Сьогодні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проблема України полягає у відсутності геополітичної зацікавленості у нас як держави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нації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Побутує думка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у майбутньому кимось для нас залишена доля території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яка має бути буферною зоною між «цивілізацією» та «іншим світом»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 впевнений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цю думку ми самі в собі культивуємо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через 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не маємо ідеї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>Навіщо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Ідея повинна не лише об’єднувати українців як політичну націю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що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по великому рахунку вже відбулось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Ідея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повинна створити спільноту людей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підтримують однакові цінності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Людей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розуміють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прогрес та розвиток означають не лише покращення матеріального стану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Цілі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Основними короткостроковими цілями українців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України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є</w:t>
      </w:r>
      <w:r>
        <w:rPr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перемога у війні</w:t>
      </w:r>
      <w:r>
        <w:rPr>
          <w:sz w:val="28"/>
          <w:szCs w:val="28"/>
          <w:rtl w:val="0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здійснення економічного прориву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Складно заперечити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без їх вирішення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будь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яке стратегічне планування майбутнього неможливе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На даному історичному етапі ми повинні сконцентруватись на досягенні цих цілей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якщо хочемо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щоб держава не припинила існування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>Створення цінності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Якщо вірити в 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цих цілей можна досягнути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постає питання – за рахунок чого</w:t>
      </w:r>
      <w:r>
        <w:rPr>
          <w:sz w:val="28"/>
          <w:szCs w:val="28"/>
          <w:rtl w:val="0"/>
          <w:lang w:val="ru-RU"/>
        </w:rPr>
        <w:t xml:space="preserve">?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Найбільшою цінністю українців є наш інтелект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енергія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досвід поколінь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тобто людський капітал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широкому його сенсі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 вужчому сенсі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головним вмінням  українців є наука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Науковий та інженерний потенціал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школа і знання – це наша унікальна цінність для світу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Маловідомим є той факт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велика кількість світових винаходів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починаючи із керосинової лампи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закінчуючи космічними ракетами та супутниками створювали Українці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Аерокосмічні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>оборонні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ІТ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біохімічні та агро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технології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є водночас найбільш розвиненими в Україні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 найбільш потрібними світу в довгостроковій перспективі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період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коли людство починає усвідомлювати відповідальність за власну долю і займається формуванням майбутнього суспільства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ми маємо останній шанс не залишитись осторонь цивілізаційного розвитку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Завдання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Місце у майбутньому світі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Вітчизняна практика у сфері </w:t>
      </w:r>
      <w:r>
        <w:rPr>
          <w:sz w:val="28"/>
          <w:szCs w:val="28"/>
          <w:rtl w:val="0"/>
          <w:lang w:val="en-US"/>
        </w:rPr>
        <w:t>R</w:t>
      </w:r>
      <w:r>
        <w:rPr>
          <w:sz w:val="28"/>
          <w:szCs w:val="28"/>
          <w:rtl w:val="0"/>
          <w:lang w:val="ru-RU"/>
        </w:rPr>
        <w:t>&amp;</w:t>
      </w:r>
      <w:r>
        <w:rPr>
          <w:sz w:val="28"/>
          <w:szCs w:val="28"/>
          <w:rtl w:val="0"/>
          <w:lang w:val="en-US"/>
        </w:rPr>
        <w:t>D</w:t>
      </w:r>
      <w:r>
        <w:rPr>
          <w:sz w:val="28"/>
          <w:szCs w:val="28"/>
          <w:rtl w:val="0"/>
          <w:lang w:val="ru-RU"/>
        </w:rPr>
        <w:t xml:space="preserve"> та інноваційної діяльності в Україні свідчить про відсталість цих секторів від розвинених країн лише у менеджменті та маркетингу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Це підтверджується великим практичним потенціалом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зберігся навіть через </w:t>
      </w:r>
      <w:r>
        <w:rPr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>років після розпаду СРСР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якому Україна була основним науковим центром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Незважаючи на відсутність політики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стратегії та практичних дій держави щодо розвитку цих галузей 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здавалось 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повну їх руйнацію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Україна все ще має унікальну наукову школу в багатьох дисциплінах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побудову таких   шкіл потрібно десятки років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Актуальність такого підходу сьодні підтверджується тим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багаті країни Азії та Близького Сходу витрачають колосальні кошти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контексті цілей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найближчими завданнями є створення екосистеми інноваційної діяльності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розвитку інновацій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та створення бренду України як «інноваційного інжиніринг хабу»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 єдиний спосіб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чого можна досягнути наших короткострокових цілей та створити підґрунтя та сталого розвитку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 єдина справжня цінність для сучасного і майбутнього світу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яку може створити і уособлювати Україна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Наявність саме цих передумов дозволить залучити необхідні інвестиції для значного зростання ВВП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ціль </w:t>
      </w:r>
      <w:r>
        <w:rPr>
          <w:sz w:val="28"/>
          <w:szCs w:val="28"/>
          <w:rtl w:val="0"/>
        </w:rPr>
        <w:t xml:space="preserve">8-10 % </w:t>
      </w:r>
      <w:r>
        <w:rPr>
          <w:sz w:val="28"/>
          <w:szCs w:val="28"/>
          <w:rtl w:val="0"/>
        </w:rPr>
        <w:t>на рік</w:t>
      </w:r>
      <w:r>
        <w:rPr>
          <w:sz w:val="28"/>
          <w:szCs w:val="28"/>
          <w:rtl w:val="0"/>
        </w:rPr>
        <w:t xml:space="preserve">). </w:t>
      </w:r>
      <w:r>
        <w:rPr>
          <w:sz w:val="28"/>
          <w:szCs w:val="28"/>
          <w:rtl w:val="0"/>
        </w:rPr>
        <w:t xml:space="preserve">Практичні економічні дослідження говорять про рівень конверсії капітальних інвестицій в інноваційні галузі як </w:t>
      </w:r>
      <w:r>
        <w:rPr>
          <w:sz w:val="28"/>
          <w:szCs w:val="28"/>
          <w:rtl w:val="0"/>
        </w:rPr>
        <w:t xml:space="preserve">1:14 </w:t>
      </w:r>
      <w:r>
        <w:rPr>
          <w:sz w:val="28"/>
          <w:szCs w:val="28"/>
          <w:rtl w:val="0"/>
        </w:rPr>
        <w:t xml:space="preserve">до </w:t>
      </w:r>
      <w:r>
        <w:rPr>
          <w:sz w:val="28"/>
          <w:szCs w:val="28"/>
          <w:rtl w:val="0"/>
        </w:rPr>
        <w:t xml:space="preserve">2031 </w:t>
      </w:r>
      <w:r>
        <w:rPr>
          <w:sz w:val="28"/>
          <w:szCs w:val="28"/>
          <w:rtl w:val="0"/>
        </w:rPr>
        <w:t>року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Тобто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умови інвестування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наприклад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 оборонну і авіа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космічну промисловість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млрд доларів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рівень ВВП підвищується приблизно на </w:t>
      </w:r>
      <w:r>
        <w:rPr>
          <w:sz w:val="28"/>
          <w:szCs w:val="28"/>
          <w:rtl w:val="0"/>
        </w:rPr>
        <w:t xml:space="preserve">140 </w:t>
      </w:r>
      <w:r>
        <w:rPr>
          <w:sz w:val="28"/>
          <w:szCs w:val="28"/>
          <w:rtl w:val="0"/>
        </w:rPr>
        <w:t xml:space="preserve">млрд дол до </w:t>
      </w:r>
      <w:r>
        <w:rPr>
          <w:sz w:val="28"/>
          <w:szCs w:val="28"/>
          <w:rtl w:val="0"/>
        </w:rPr>
        <w:t xml:space="preserve">2031 </w:t>
      </w:r>
      <w:r>
        <w:rPr>
          <w:sz w:val="28"/>
          <w:szCs w:val="28"/>
          <w:rtl w:val="0"/>
        </w:rPr>
        <w:t>року за рахунок кумулятивного ефекту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Використовуємо світовий досвід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Ізраїль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Щвеція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 xml:space="preserve"> і створюємо екосистему інноваційної діяльності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а також </w:t>
      </w:r>
      <w:r>
        <w:rPr>
          <w:sz w:val="28"/>
          <w:szCs w:val="28"/>
          <w:rtl w:val="0"/>
          <w:lang w:val="ru-RU"/>
        </w:rPr>
        <w:t>створюємо бренд України як</w:t>
      </w:r>
      <w:r>
        <w:rPr>
          <w:sz w:val="28"/>
          <w:szCs w:val="28"/>
          <w:rtl w:val="0"/>
        </w:rPr>
        <w:t xml:space="preserve"> умовно</w:t>
      </w:r>
      <w:r>
        <w:rPr>
          <w:sz w:val="28"/>
          <w:szCs w:val="28"/>
          <w:rtl w:val="0"/>
          <w:lang w:val="ru-RU"/>
        </w:rPr>
        <w:t xml:space="preserve"> «інноваційного інжиніринг хабу»</w:t>
      </w:r>
      <w:r>
        <w:rPr>
          <w:sz w:val="28"/>
          <w:szCs w:val="28"/>
          <w:rtl w:val="0"/>
        </w:rPr>
        <w:t xml:space="preserve"> або «найкращого місця в світі для створення технологій і впровадження їх в житті»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Існує чітка стратегія як цього досягнути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Строки реалізації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 моменту впровадження дієвої державної політики і стратегії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закріплення на законодавчому рівні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створення інституцій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впровадження в програму уряду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призведе до залучення необхідних інвестицій в інноваційні галузі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>відчутних результатів можливо досягти за наступні строки</w:t>
      </w:r>
      <w:r>
        <w:rPr>
          <w:sz w:val="28"/>
          <w:szCs w:val="28"/>
          <w:rtl w:val="0"/>
        </w:rPr>
        <w:t>: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Створення бренду України</w:t>
      </w:r>
      <w:r>
        <w:rPr>
          <w:sz w:val="28"/>
          <w:szCs w:val="28"/>
          <w:rtl w:val="0"/>
        </w:rPr>
        <w:t>, (</w:t>
      </w:r>
      <w:r>
        <w:rPr>
          <w:sz w:val="28"/>
          <w:szCs w:val="28"/>
          <w:rtl w:val="0"/>
        </w:rPr>
        <w:t xml:space="preserve">входження України до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країн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брендів за </w:t>
      </w:r>
      <w:r>
        <w:rPr>
          <w:sz w:val="28"/>
          <w:szCs w:val="28"/>
          <w:rtl w:val="0"/>
          <w:lang w:val="en-US"/>
        </w:rPr>
        <w:t xml:space="preserve">Country Brand Index, </w:t>
      </w:r>
      <w:r>
        <w:rPr>
          <w:sz w:val="28"/>
          <w:szCs w:val="2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"https://www.futurebrand.com/country-brand-index"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https://www.futurebrand.com/country-brand-index</w:t>
      </w:r>
      <w:r>
        <w:rPr/>
        <w:fldChar w:fldCharType="end" w:fldLock="0"/>
      </w:r>
      <w:r>
        <w:rPr>
          <w:sz w:val="28"/>
          <w:szCs w:val="28"/>
          <w:rtl w:val="0"/>
          <w:lang w:val="en-US"/>
        </w:rPr>
        <w:t>), 2</w:t>
      </w:r>
      <w:r>
        <w:rPr>
          <w:sz w:val="28"/>
          <w:szCs w:val="28"/>
          <w:rtl w:val="0"/>
        </w:rPr>
        <w:t xml:space="preserve"> роки</w:t>
      </w:r>
      <w:r>
        <w:rPr>
          <w:sz w:val="28"/>
          <w:szCs w:val="28"/>
          <w:rtl w:val="0"/>
        </w:rPr>
        <w:t>;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Перемога у війні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підписання міжнародно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правової угоди щодо статусу тимчасово окупованих територіях на умовах вигідних для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повинно бути підтверджено результатами всенародного референдуму</w:t>
      </w:r>
      <w:r>
        <w:rPr>
          <w:sz w:val="28"/>
          <w:szCs w:val="28"/>
          <w:rtl w:val="0"/>
        </w:rPr>
        <w:t xml:space="preserve">), 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;</w:t>
      </w:r>
    </w:p>
    <w:p>
      <w:pPr>
        <w:pStyle w:val="Normal.0"/>
        <w:jc w:val="both"/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Економічний прорив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статистично підтверджене зростання ВВП в не менше </w:t>
      </w:r>
      <w:r>
        <w:rPr>
          <w:sz w:val="28"/>
          <w:szCs w:val="28"/>
          <w:rtl w:val="0"/>
        </w:rPr>
        <w:t xml:space="preserve">8% </w:t>
      </w:r>
      <w:r>
        <w:rPr>
          <w:sz w:val="28"/>
          <w:szCs w:val="28"/>
          <w:rtl w:val="0"/>
        </w:rPr>
        <w:t>на рік</w:t>
      </w:r>
      <w:r>
        <w:rPr>
          <w:sz w:val="28"/>
          <w:szCs w:val="28"/>
          <w:rtl w:val="0"/>
        </w:rPr>
        <w:t xml:space="preserve">), 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Bullets">
    <w:name w:val="Bullets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