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40" w:line="259"/>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Локотей Юрій Іванович</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Програмна мета: створити </w:t>
      </w:r>
      <w:r>
        <w:rPr>
          <w:rFonts w:ascii="Calibri" w:hAnsi="Calibri" w:cs="Calibri" w:eastAsia="Calibri"/>
          <w:color w:val="auto"/>
          <w:spacing w:val="0"/>
          <w:position w:val="0"/>
          <w:sz w:val="24"/>
          <w:shd w:fill="auto" w:val="clear"/>
        </w:rPr>
        <w:t xml:space="preserve">прозору електронну Суспільну Систему Балансового Обліку та Управління для можливості</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поетапного повного переходу на безготівкові взаєморозрахунки, що дозволить  </w:t>
      </w:r>
      <w:r>
        <w:rPr>
          <w:rFonts w:ascii="Calibri" w:hAnsi="Calibri" w:cs="Calibri" w:eastAsia="Calibri"/>
          <w:color w:val="auto"/>
          <w:spacing w:val="0"/>
          <w:position w:val="0"/>
          <w:sz w:val="24"/>
          <w:shd w:fill="auto" w:val="clear"/>
        </w:rPr>
        <w:t xml:space="preserve">повернути ДОВІРУ в суспільні відносини,  усунути тіньову економіку та корупцію,  покращити структури та можливості суспільного самоуправління завдяки можливості миттєвого прийняття рішень.</w:t>
      </w:r>
    </w:p>
    <w:p>
      <w:pPr>
        <w:numPr>
          <w:ilvl w:val="0"/>
          <w:numId w:val="3"/>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Хочеш пізнати реальні мотиви дій?  Іди по сліду грошей! </w:t>
      </w:r>
    </w:p>
    <w:p>
      <w:pPr>
        <w:numPr>
          <w:ilvl w:val="0"/>
          <w:numId w:val="3"/>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Грошові взаєморозрахунки супроводжують рух товарів та послуг. Щоб усунути  тіньову економіку, потрібно усунути її причину - тіньовий обіг грошей, тобто перейти на відкриті безготівкові взаєморозрахунки, при яких "всі бачать все". І це реально можливо зробити.</w:t>
      </w:r>
    </w:p>
    <w:p>
      <w:pPr>
        <w:numPr>
          <w:ilvl w:val="0"/>
          <w:numId w:val="3"/>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Як варіант для реалізації, можна використати мережу мобільних операторів. Кожен учасник отримує </w:t>
      </w:r>
      <w:r>
        <w:rPr>
          <w:rFonts w:ascii="Calibri" w:hAnsi="Calibri" w:cs="Calibri" w:eastAsia="Calibri"/>
          <w:b/>
          <w:i/>
          <w:color w:val="auto"/>
          <w:spacing w:val="0"/>
          <w:position w:val="0"/>
          <w:sz w:val="22"/>
          <w:shd w:fill="auto" w:val="clear"/>
        </w:rPr>
        <w:t xml:space="preserve">персоналізовану</w:t>
      </w:r>
      <w:r>
        <w:rPr>
          <w:rFonts w:ascii="Calibri" w:hAnsi="Calibri" w:cs="Calibri" w:eastAsia="Calibri"/>
          <w:color w:val="auto"/>
          <w:spacing w:val="0"/>
          <w:position w:val="0"/>
          <w:sz w:val="22"/>
          <w:shd w:fill="auto" w:val="clear"/>
        </w:rPr>
        <w:t xml:space="preserve"> sim-картку із  номером свого розрахункового рахунку. Транзакції проходять з використанням мобільного додатку по  принципу переказу коштів  з свого моб. рахунку на інший. Всі транзакції фіксуються в захищених базах даних Системи та є відкритими для перегляду всім. Укладання взаємовигідної угоди із мобільними операторами про надання описаних послуг,  зацікавить їх в спільній участі при розробці та впровадженні Суспільної Системи Балансового Обліку та Управління. </w:t>
      </w:r>
    </w:p>
    <w:p>
      <w:pPr>
        <w:numPr>
          <w:ilvl w:val="0"/>
          <w:numId w:val="3"/>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Зараз неможливо привнести справедливість і неупередженість, чесність та довіру в суспільні відносини, тому що гроші легко заховати, а з ними і свої нечесні дії.  </w:t>
      </w:r>
      <w:r>
        <w:rPr>
          <w:rFonts w:ascii="Calibri" w:hAnsi="Calibri" w:cs="Calibri" w:eastAsia="Calibri"/>
          <w:b/>
          <w:i/>
          <w:color w:val="auto"/>
          <w:spacing w:val="0"/>
          <w:position w:val="0"/>
          <w:sz w:val="22"/>
          <w:shd w:fill="auto" w:val="clear"/>
        </w:rPr>
        <w:t xml:space="preserve">Довіряй але і перевіряй</w:t>
      </w:r>
      <w:r>
        <w:rPr>
          <w:rFonts w:ascii="Calibri" w:hAnsi="Calibri" w:cs="Calibri" w:eastAsia="Calibri"/>
          <w:color w:val="auto"/>
          <w:spacing w:val="0"/>
          <w:position w:val="0"/>
          <w:sz w:val="22"/>
          <w:shd w:fill="auto" w:val="clear"/>
        </w:rPr>
        <w:t xml:space="preserve">! Неможливість перевірити грошові потоки підриває довіру. А недовіра - руйнує добрі відносини, формує взаємопослаблюючу систему  відносин в суспільстві .</w:t>
      </w:r>
    </w:p>
    <w:p>
      <w:pPr>
        <w:numPr>
          <w:ilvl w:val="0"/>
          <w:numId w:val="3"/>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Чесність підтверджується відкритістю (прозорістю). </w:t>
      </w:r>
      <w:r>
        <w:rPr>
          <w:rFonts w:ascii="Calibri" w:hAnsi="Calibri" w:cs="Calibri" w:eastAsia="Calibri"/>
          <w:b/>
          <w:i/>
          <w:color w:val="auto"/>
          <w:spacing w:val="0"/>
          <w:position w:val="0"/>
          <w:sz w:val="22"/>
          <w:shd w:fill="auto" w:val="clear"/>
        </w:rPr>
        <w:t xml:space="preserve">Прозорість породжує довіру</w:t>
      </w:r>
      <w:r>
        <w:rPr>
          <w:rFonts w:ascii="Calibri" w:hAnsi="Calibri" w:cs="Calibri" w:eastAsia="Calibri"/>
          <w:color w:val="auto"/>
          <w:spacing w:val="0"/>
          <w:position w:val="0"/>
          <w:sz w:val="22"/>
          <w:shd w:fill="auto" w:val="clear"/>
        </w:rPr>
        <w:t xml:space="preserve">.  Довіра формує взаємопідсилюючу систему відносин.     </w:t>
      </w:r>
    </w:p>
    <w:p>
      <w:pPr>
        <w:numPr>
          <w:ilvl w:val="0"/>
          <w:numId w:val="3"/>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Закритість приховує обман та породжує недовіру. Недовіра вимагає: витрат на постійний контроль, витрат на </w:t>
      </w:r>
      <w:r>
        <w:rPr>
          <w:rFonts w:ascii="Calibri" w:hAnsi="Calibri" w:cs="Calibri" w:eastAsia="Calibri"/>
          <w:b/>
          <w:color w:val="auto"/>
          <w:spacing w:val="0"/>
          <w:position w:val="0"/>
          <w:sz w:val="22"/>
          <w:shd w:fill="auto" w:val="clear"/>
        </w:rPr>
        <w:t xml:space="preserve">контроль над контролем </w:t>
      </w:r>
      <w:r>
        <w:rPr>
          <w:rFonts w:ascii="Calibri" w:hAnsi="Calibri" w:cs="Calibri" w:eastAsia="Calibri"/>
          <w:color w:val="auto"/>
          <w:spacing w:val="0"/>
          <w:position w:val="0"/>
          <w:sz w:val="22"/>
          <w:shd w:fill="auto" w:val="clear"/>
        </w:rPr>
        <w:t xml:space="preserve">і т.д.; і все рівно залишається недовіра, що  формує взаємопослаблюючу систему відносин.</w:t>
      </w:r>
    </w:p>
    <w:p>
      <w:pPr>
        <w:numPr>
          <w:ilvl w:val="0"/>
          <w:numId w:val="3"/>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суспільстві, до якого ми щиро прагнем, із системою взаємопосилюючих відносин, немає фінансових секретів, бо </w:t>
      </w:r>
      <w:r>
        <w:rPr>
          <w:rFonts w:ascii="Calibri" w:hAnsi="Calibri" w:cs="Calibri" w:eastAsia="Calibri"/>
          <w:b/>
          <w:color w:val="auto"/>
          <w:spacing w:val="0"/>
          <w:position w:val="0"/>
          <w:sz w:val="22"/>
          <w:shd w:fill="auto" w:val="clear"/>
        </w:rPr>
        <w:t xml:space="preserve">загальна</w:t>
      </w:r>
      <w:r>
        <w:rPr>
          <w:rFonts w:ascii="Calibri" w:hAnsi="Calibri" w:cs="Calibri" w:eastAsia="Calibri"/>
          <w:color w:val="auto"/>
          <w:spacing w:val="0"/>
          <w:position w:val="0"/>
          <w:sz w:val="22"/>
          <w:shd w:fill="auto" w:val="clear"/>
        </w:rPr>
        <w:t xml:space="preserve"> сила збільшується при збільшенні сили </w:t>
      </w:r>
      <w:r>
        <w:rPr>
          <w:rFonts w:ascii="Calibri" w:hAnsi="Calibri" w:cs="Calibri" w:eastAsia="Calibri"/>
          <w:b/>
          <w:color w:val="auto"/>
          <w:spacing w:val="0"/>
          <w:position w:val="0"/>
          <w:sz w:val="22"/>
          <w:shd w:fill="auto" w:val="clear"/>
        </w:rPr>
        <w:t xml:space="preserve">кожного</w:t>
      </w:r>
      <w:r>
        <w:rPr>
          <w:rFonts w:ascii="Calibri" w:hAnsi="Calibri" w:cs="Calibri" w:eastAsia="Calibri"/>
          <w:color w:val="auto"/>
          <w:spacing w:val="0"/>
          <w:position w:val="0"/>
          <w:sz w:val="22"/>
          <w:shd w:fill="auto" w:val="clear"/>
        </w:rPr>
        <w:t xml:space="preserve"> із учасників. </w:t>
      </w:r>
      <w:r>
        <w:rPr>
          <w:rFonts w:ascii="Calibri" w:hAnsi="Calibri" w:cs="Calibri" w:eastAsia="Calibri"/>
          <w:color w:val="auto"/>
          <w:spacing w:val="0"/>
          <w:position w:val="0"/>
          <w:sz w:val="22"/>
          <w:shd w:fill="auto" w:val="clear"/>
        </w:rPr>
        <w:t xml:space="preserve">Рівномірний розподіл податкового навантаження на всіх учасників суттєво зменшує тиск на кожного  (із 40-60% до 10 %) і усуває потребу  в тіньовому приховуванні. </w:t>
      </w:r>
      <w:r>
        <w:rPr>
          <w:rFonts w:ascii="Calibri" w:hAnsi="Calibri" w:cs="Calibri" w:eastAsia="Calibri"/>
          <w:color w:val="auto"/>
          <w:spacing w:val="0"/>
          <w:position w:val="0"/>
          <w:sz w:val="22"/>
          <w:shd w:fill="auto" w:val="clear"/>
        </w:rPr>
        <w:t xml:space="preserve">Кожен може знати, що є в іншого, скільки він заробляє, скільки він платить і які його податки і доходи, якими засобами володіє будь-яка інша корпорація, що вона купує і продає, за скільки і з  якою вигодою, - знає все. УСЕ. Таке можливо при умові, що ніхто не бажає отримати щось або мати щось за чийсь рахунок, бо розуміє, шо суспільство один організм і його сила складається із сили всіх всіх його учасників.  Так формується взаємопідсилююча система відносин "Один за всіх і всі за одного!".</w:t>
      </w:r>
    </w:p>
    <w:p>
      <w:pPr>
        <w:numPr>
          <w:ilvl w:val="0"/>
          <w:numId w:val="3"/>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І секрет тут, ключ - відкритість!  </w:t>
      </w:r>
      <w:r>
        <w:rPr>
          <w:rFonts w:ascii="Calibri" w:hAnsi="Calibri" w:cs="Calibri" w:eastAsia="Calibri"/>
          <w:b/>
          <w:i/>
          <w:color w:val="auto"/>
          <w:spacing w:val="0"/>
          <w:position w:val="0"/>
          <w:sz w:val="22"/>
          <w:shd w:fill="auto" w:val="clear"/>
        </w:rPr>
        <w:t xml:space="preserve"> Всі бачать все</w:t>
      </w:r>
      <w:r>
        <w:rPr>
          <w:rFonts w:ascii="Calibri" w:hAnsi="Calibri" w:cs="Calibri" w:eastAsia="Calibri"/>
          <w:color w:val="auto"/>
          <w:spacing w:val="0"/>
          <w:position w:val="0"/>
          <w:sz w:val="22"/>
          <w:shd w:fill="auto" w:val="clear"/>
        </w:rPr>
        <w:t xml:space="preserve">!</w:t>
      </w:r>
    </w:p>
    <w:p>
      <w:pPr>
        <w:tabs>
          <w:tab w:val="left" w:pos="720"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Які задачі мають бути вирішені для досягнення мети:</w:t>
      </w:r>
    </w:p>
    <w:p>
      <w:pPr>
        <w:numPr>
          <w:ilvl w:val="0"/>
          <w:numId w:val="5"/>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створення прозорої автоматизованої Суспільної Системи Балансового Обліку та Управління та поетапний повний перехід на безготівкові взаєморозрахунки;</w:t>
      </w:r>
    </w:p>
    <w:p>
      <w:pPr>
        <w:numPr>
          <w:ilvl w:val="0"/>
          <w:numId w:val="5"/>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проявлення міждержавного неурядового</w:t>
      </w:r>
      <w:r>
        <w:rPr>
          <w:rFonts w:ascii="Calibri" w:hAnsi="Calibri" w:cs="Calibri" w:eastAsia="Calibri"/>
          <w:color w:val="auto"/>
          <w:spacing w:val="0"/>
          <w:position w:val="0"/>
          <w:sz w:val="22"/>
          <w:shd w:fill="auto" w:val="clear"/>
        </w:rPr>
        <w:t xml:space="preserve"> правового поля для </w:t>
      </w:r>
      <w:r>
        <w:rPr>
          <w:rFonts w:ascii="Calibri" w:hAnsi="Calibri" w:cs="Calibri" w:eastAsia="Calibri"/>
          <w:b/>
          <w:color w:val="auto"/>
          <w:spacing w:val="0"/>
          <w:position w:val="0"/>
          <w:sz w:val="22"/>
          <w:shd w:fill="auto" w:val="clear"/>
        </w:rPr>
        <w:t xml:space="preserve">відкритої економічної зони</w:t>
      </w:r>
      <w:r>
        <w:rPr>
          <w:rFonts w:ascii="Calibri" w:hAnsi="Calibri" w:cs="Calibri" w:eastAsia="Calibri"/>
          <w:color w:val="auto"/>
          <w:spacing w:val="0"/>
          <w:position w:val="0"/>
          <w:sz w:val="22"/>
          <w:shd w:fill="auto" w:val="clear"/>
        </w:rPr>
        <w:t xml:space="preserve">;</w:t>
      </w:r>
    </w:p>
    <w:p>
      <w:pPr>
        <w:numPr>
          <w:ilvl w:val="0"/>
          <w:numId w:val="5"/>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Створення на базі Системи електронного кабінету "влади", чурез який, кожен учасник зможе проявляти свою владу шляхом голосувань як безпосередньо, так і через обраних ним депутатів,  оперативно проявляючи їм  "довіру", чи "не довіру"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Рішення </w:t>
      </w:r>
    </w:p>
    <w:p>
      <w:pPr>
        <w:numPr>
          <w:ilvl w:val="0"/>
          <w:numId w:val="7"/>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Створення Суспільної Системи Балансового Обліку,  яка буде фіксувати угоди та  надавати людям кредити за вироблені товари та послуги і дебити за спожиті. Все буде по балансовій системі дебетів і кредитів. Прибутки на інвестований капітал, спадщини, виграші за ставками, заробітна плата робітників і службовців, чайові і грошові винагороди - все. Нічого не можна буде придбати без кредитів. Ніякої іншої валюти не буде. Будь-хто може познайомитися з документацією кожної людини.</w:t>
      </w:r>
    </w:p>
    <w:p>
      <w:pPr>
        <w:numPr>
          <w:ilvl w:val="0"/>
          <w:numId w:val="7"/>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Суспільній Системі Балансового Обліку подвійним методом ведення бухгалтерського балансу ведеться облік транзакцій (хто, кому, скільки , за що) . Записи фіксуються в базах даних клієнтів: у постачальника в кредиторській графі (надав), у споживача в дебеторській (отримав). Загальний баланс Системи = 0, що дає можливість постійного контролю, а при повній відкритості і контролі кожним свого балансового рахунку, робить махінації недоцільними (їх легко виявити і повернути)</w:t>
      </w:r>
    </w:p>
    <w:p>
      <w:pPr>
        <w:numPr>
          <w:ilvl w:val="0"/>
          <w:numId w:val="7"/>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Розуміння і прийняття того факту, що безготівкова грошова міра  </w:t>
      </w:r>
      <w:r>
        <w:rPr>
          <w:rFonts w:ascii="Calibri" w:hAnsi="Calibri" w:cs="Calibri" w:eastAsia="Calibri"/>
          <w:color w:val="auto"/>
          <w:spacing w:val="0"/>
          <w:position w:val="0"/>
          <w:sz w:val="22"/>
          <w:shd w:fill="auto" w:val="clear"/>
        </w:rPr>
        <w:t xml:space="preserve">виникає як запис в балансових рахунках, у постачальника в кредиторській графі(надав), а в споживача в дебеторській графі (отримав) і </w:t>
      </w:r>
      <w:r>
        <w:rPr>
          <w:rFonts w:ascii="Calibri" w:hAnsi="Calibri" w:cs="Calibri" w:eastAsia="Calibri"/>
          <w:color w:val="auto"/>
          <w:spacing w:val="0"/>
          <w:position w:val="0"/>
          <w:sz w:val="22"/>
          <w:shd w:fill="auto" w:val="clear"/>
        </w:rPr>
        <w:t xml:space="preserve"> супроводжує взаємовигідний рух товарів та послуг. Оскільки зникає потреба в окремій емісії грошей, то їх в обігу завжди рівно стільки, скільки і товарів та послуг, все збалансовано.</w:t>
      </w:r>
    </w:p>
    <w:p>
      <w:pPr>
        <w:numPr>
          <w:ilvl w:val="0"/>
          <w:numId w:val="7"/>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Заміна всіх податкових процесів одним відкритим 5% транзакційним податком, або 10% з прибутку, при веденні відкритого балансу.</w:t>
      </w:r>
    </w:p>
    <w:p>
      <w:pPr>
        <w:numPr>
          <w:ilvl w:val="0"/>
          <w:numId w:val="7"/>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Прийняття на Суспільній Згоді граничних розмірів кредиту довіри на дебеторську заборгованість для груп учасників (споживач, майстер, підприємець, кооператив...), в межех яких вартість кредитів прямує до 0%. Також встановлюється залежність розміру кредиту довіри від  суспільної важливості діяльності, та дотримання енергетичного та екологічного балансів.</w:t>
      </w:r>
    </w:p>
    <w:p>
      <w:pPr>
        <w:numPr>
          <w:ilvl w:val="0"/>
          <w:numId w:val="7"/>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Розробка узагальнюючої архітектури баз даних  обліку кожного клієнта  в спільну мережу з можливістю автоматичного статистичного аналізу виробництва та споживання для планування збалансованості  потиту та пропозиції необхідних товарів та послуг на ринку в конкретно обраному регіоні.</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Висновок</w:t>
      </w:r>
    </w:p>
    <w:p>
      <w:pPr>
        <w:numPr>
          <w:ilvl w:val="0"/>
          <w:numId w:val="9"/>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Конституція, як суспільний договір, отримує базу для можливості реального виконання.</w:t>
      </w:r>
    </w:p>
    <w:p>
      <w:pPr>
        <w:numPr>
          <w:ilvl w:val="0"/>
          <w:numId w:val="9"/>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Зникає тіньова економіка та корупція.</w:t>
      </w:r>
    </w:p>
    <w:p>
      <w:pPr>
        <w:numPr>
          <w:ilvl w:val="0"/>
          <w:numId w:val="9"/>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Зменшуються витрати на  управління, зменшується податкове навантаження, а розміри бютжетів програм суспільного розвитку значно зростають.</w:t>
      </w:r>
    </w:p>
    <w:p>
      <w:pPr>
        <w:numPr>
          <w:ilvl w:val="0"/>
          <w:numId w:val="9"/>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Відновлюється ДОВІРА в суспільних відносинах, зростають права та відповідальність кожного громадянина завдяки,  використання електронного кабінету "влади", чурез який, кожен учасник може проявляти свою владу шляхом голосувань як безпосередньо, так і через обраних ним депутатів,  оперативно проявляючи їм  "довіру", чи "не довіру".</w:t>
      </w:r>
    </w:p>
    <w:p>
      <w:pPr>
        <w:numPr>
          <w:ilvl w:val="0"/>
          <w:numId w:val="9"/>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Поступово змінюється вся система відносин в суспільстві із взаємопослаблюючих на взаємопосилюючі, завдяки переходу на прозору Суспільну Систему Балансового Обліку взаєморозрахунків, та гарантоване забезпечення фізичних потреб виживання кожній людині. </w:t>
      </w:r>
    </w:p>
    <w:p>
      <w:pPr>
        <w:tabs>
          <w:tab w:val="left" w:pos="720"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Кошти на експлуатацію даної системи мало відрізняються від тих які мобільний оператор витрачає на підтримання своєї мережі покриття.</w:t>
      </w:r>
    </w:p>
    <w:p>
      <w:pPr>
        <w:tabs>
          <w:tab w:val="left" w:pos="720"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Сума на розробку простого але захищеного мобільного додатку та відкритої архітектури бази даних при виконанні на фріланс системі складатиме близько 70-80 тис.грн.*</w:t>
      </w:r>
    </w:p>
    <w:p>
      <w:pPr>
        <w:tabs>
          <w:tab w:val="left" w:pos="720"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Термін впровадження складається з часу який буде потрібний на розробку захищеного мобільного додатку, тестування відкритої архітектури бази даних, та зйомки соціальної реклами, що при відсутності завад та наявності фінансування, при виконанні на фріланс системі, складатиме приблизно 4-6 місяців.*</w:t>
      </w:r>
    </w:p>
    <w:p>
      <w:pPr>
        <w:tabs>
          <w:tab w:val="left" w:pos="720" w:leader="none"/>
        </w:tabs>
        <w:spacing w:before="0" w:after="160" w:line="259"/>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Терміни та суми   потрібно погодити із конкретними виконавцями</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