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Лабораторія реабілітації "Я живу!"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Ідея: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глобальна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створити середовище сприятливої інтеграції.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локальна: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допомога в адаптуванні людям, хто втратив смертю чоловіка/ дружину, залишившись із дитиною/ дітьми.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Цілі: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 метою психологічної підтримки членів неповних сімей, а саме померлих бійців та волонтерів, жінок та чоловіків,  які раптово опинилися в складних життєвих обставинах, сприяти поверненню до життя;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Попереджуючи негативні соціальні та психологічні наслідки, труднощі адаптації у суспільстві після втрати, вказати на схеми виходів, надати інструкції із реальними прикладами;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Створити центр, де неповні сім'ї (дружини/чоловіки та діти померлих військових, волонтерів, та тих, хто втратив смертю чоловіка/ дружину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,залишившись на руках із дітьми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змогли реабілітовуватися та знаходити наставників, друзів, однодумців. Центр, який би реалізовував та підтримував ініціативи, що здатні спричинити позитивні соціальні чи культурні зміни на особистісному, організаційному та суспільному рівнях конкретних людей;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Переконати, що все можливо і направити енергію в позитивне русло для повноцінного життя, дати зрозуміти, що мати можливості - це великий скарб.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Завдання: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Налагодити діалог між неповними сім'ями, де, на приклад, Львів би став комплексним центром для зібрання неповних сімей  з усієї України, таким чином маючи місце для реабілітації з подальшим позитивним інтегруванням в звичне життя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Формат: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регулярні щомісячні зустрічі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підтримки волонтерів, психологів, митців, небайдужих сприяти у тому, щоби кожен учасник лабораторії реабілітації "Я живу!" міг допомогати сам собі, перебуваючи в колі людей з аналогічними обставинами життя. Завдяки обміну думками, досвідом,  корисною інформацією, емоційній взаємопідтримці, формувати нові поведінкові навички.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Такі ініціативи реалізовувати непросто, тому що потрібно на себе брати тягар кожної родини, з якою спілкуєшся. Але така підтримка жінкам, які втратили чоловіків, і навпраки, дітям, які залишилися без батьків, справді дуже важлива.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Ідея виникла на основі дворічної робити, із травня 2014 по 2016 р., реабілітаційного клубу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живу!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Кропивницькому. Метою клубу було бажання почути проблеми дружин військових і допомогти подолати наслідки війни, висловити свою вдячність за героїзм їхніх чоловіків. Разом з тим, в рамках клубу проводилися для дітей і спільні заняття із арт-терапії в ігровій формі.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Посилання на формат, який діяв у Кропивницькому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https://www.youtube.com/watch?v=hr6Q4mwsA3U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Це моя можливість вплинути на світ.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hr6Q4mwsA3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