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60" w:lineRule="auto"/>
        <w:jc w:val="center"/>
        <w:rPr>
          <w:vertAlign w:val="baseline"/>
        </w:rPr>
      </w:pPr>
      <w:bookmarkStart w:colFirst="0" w:colLast="0" w:name="_5xo6lbaduk5n" w:id="0"/>
      <w:bookmarkEnd w:id="0"/>
      <w:r w:rsidDel="00000000" w:rsidR="00000000" w:rsidRPr="00000000">
        <w:rPr>
          <w:sz w:val="36"/>
          <w:szCs w:val="36"/>
          <w:rtl w:val="0"/>
        </w:rPr>
        <w:t xml:space="preserve">Розвиток громадського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здоров’я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та підвищення якості медичного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обслуговування</w:t>
        <w:br w:type="textWrapping"/>
      </w:r>
      <w:r w:rsidDel="00000000" w:rsidR="00000000" w:rsidRPr="00000000">
        <w:rPr>
          <w:b w:val="0"/>
          <w:sz w:val="28"/>
          <w:szCs w:val="28"/>
        </w:rPr>
        <w:drawing>
          <wp:inline distB="114300" distT="114300" distL="114300" distR="114300">
            <wp:extent cx="5886450" cy="301561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8888" l="0" r="1025" t="774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015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Завантажити презентацію: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https://www.slideshare.net/badikovt/ss-144795205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9"/>
        </w:numPr>
        <w:spacing w:after="60" w:line="276" w:lineRule="auto"/>
        <w:ind w:left="720" w:hanging="360"/>
        <w:rPr>
          <w:sz w:val="32"/>
          <w:szCs w:val="32"/>
        </w:rPr>
      </w:pPr>
      <w:bookmarkStart w:colFirst="0" w:colLast="0" w:name="_h348p9vqsglf" w:id="1"/>
      <w:bookmarkEnd w:id="1"/>
      <w:r w:rsidDel="00000000" w:rsidR="00000000" w:rsidRPr="00000000">
        <w:rPr>
          <w:sz w:val="32"/>
          <w:szCs w:val="32"/>
          <w:vertAlign w:val="baseline"/>
          <w:rtl w:val="0"/>
        </w:rPr>
        <w:t xml:space="preserve">Проблеми у системі охорони здоров’я України: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sz w:val="28"/>
          <w:szCs w:val="28"/>
          <w:rtl w:val="0"/>
        </w:rPr>
        <w:t xml:space="preserve">изьк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ий </w:t>
      </w:r>
      <w:r w:rsidDel="00000000" w:rsidR="00000000" w:rsidRPr="00000000">
        <w:rPr>
          <w:sz w:val="28"/>
          <w:szCs w:val="28"/>
          <w:rtl w:val="0"/>
        </w:rPr>
        <w:t xml:space="preserve">рівень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здоров’я громадян (українці старіють раніше, ніж жителі більшості країн Європи та США, 179 місце зі 195 країн);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Брак сучасних медичних технологій та обладнання (70% медичного обладнання в українських лікарнях зношене й застаріле);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76" w:lineRule="auto"/>
        <w:ind w:left="1068" w:hanging="36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Низька якість медичного обслуговування, зумовлена недостатнім рівнем мотивації до розвитку у багатьох лікарів, відсутністю багаторічних змін у системі охорони здоров’я в умовах постійного обмеженого фінансування галузі та браком практичних навичок спілкування з пацієнтами медичних працівників;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Низька інформованість про засоби збереження здоров’я (лише у 15% респондентів в Україні достатній рівень медико-санітарної грамотності, тоді як в країнах ЄС 60%);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Корумпованість та хабарництво, обумовлені недосконалістю нормативно-правової бази, недостатньою обізнаністю пацієнтів щодо своїх прав та способів їх захисту.</w:t>
      </w:r>
    </w:p>
    <w:p w:rsidR="00000000" w:rsidDel="00000000" w:rsidP="00000000" w:rsidRDefault="00000000" w:rsidRPr="00000000" w14:paraId="00000009">
      <w:pPr>
        <w:pStyle w:val="Heading2"/>
        <w:numPr>
          <w:ilvl w:val="0"/>
          <w:numId w:val="9"/>
        </w:numPr>
        <w:spacing w:after="60" w:before="240" w:line="276" w:lineRule="auto"/>
        <w:ind w:left="720" w:hanging="360"/>
        <w:rPr>
          <w:sz w:val="32"/>
          <w:szCs w:val="32"/>
        </w:rPr>
      </w:pPr>
      <w:bookmarkStart w:colFirst="0" w:colLast="0" w:name="_3jjtsh10nqye" w:id="2"/>
      <w:bookmarkEnd w:id="2"/>
      <w:r w:rsidDel="00000000" w:rsidR="00000000" w:rsidRPr="00000000">
        <w:rPr>
          <w:sz w:val="32"/>
          <w:szCs w:val="32"/>
          <w:vertAlign w:val="baseline"/>
          <w:rtl w:val="0"/>
        </w:rPr>
        <w:t xml:space="preserve">Рішення та цілі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Пропонується створити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соціальне підприємство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напрямку електронної системи охорони здоров'я (e-Health), сфокусоване на стратегічних питаннях галузі.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Україні є потреба соціального підприємництва, що спрямоване на максимальний суспільний ефект і стабільний заробіток для системного розвитку охорони здоров’я та вирішення стратегічних питань </w:t>
      </w:r>
      <w:r w:rsidDel="00000000" w:rsidR="00000000" w:rsidRPr="00000000">
        <w:rPr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довгострокову перспективу, а не лише на допомогу в окремих питаннях тут і зараз.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Прибуток підприємства буде спрямований на фінансування вітчизняних виробників та розробників сучасного медичного обладнання та технологій (в т.ч. медичні стартапи), а саме: протезування, медичні пристрої та прилади, медичне устаткування, IT-сервіси, тощо. З подальшим фінансуванням благодійних проектів Української Біржи Благодійності (УББ), спрямованих на придбання, обслуговування та ремонт медичного обладнання.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Підтримка вітчизняних проектів з розробки та впровадження сучасних медичних приладів та технологій – це внесок у стратегію досягнення високих показників здоров'я населення України в довгостроковій перспективі. Це не лише сприятиме доступності сучасних медичних технологій та приладів для широкого загалу завдяки вітчизняним розробникам, але й буде підтримувати українську економіку. Окрім того, це також суттєво підвищить прибутковість соціального підприєм</w:t>
      </w:r>
      <w:r w:rsidDel="00000000" w:rsidR="00000000" w:rsidRPr="00000000">
        <w:rPr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тва, що дозволить здійснювати значно більший вплив на вирішення нагальних матеріальних проблем у вітчизняній сфері охорони здоров’я.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продукт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комплексне IT-рішення у вигляді медичного боту на базі штучного інтелекту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(Machine learning), що побудований на засадах європейських інструментів, рекомендованих МОЗ України та ВООЗ (EUROPEP та European Health Indicator), який буде корисним як пацієнтам, так і замовникам (КНП, приватні клініки, ФОП, страхові компанії), в перспективі й на міжнародному ринку.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Цей продукт має велике суспільне значення, оскільки орієнтований на підвищення якості обслуговування в медичних закладах та </w:t>
      </w:r>
      <w:r w:rsidDel="00000000" w:rsidR="00000000" w:rsidRPr="00000000">
        <w:rPr>
          <w:sz w:val="28"/>
          <w:szCs w:val="28"/>
          <w:rtl w:val="0"/>
        </w:rPr>
        <w:t xml:space="preserve">розвиток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громадського здоров’я у відповідності до європейських норм, що в свою чергу сприяє покращенню економічних показників країни в цілому.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Запровадження 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ункціоналу медбота дозволить:</w:t>
      </w:r>
    </w:p>
    <w:p w:rsidR="00000000" w:rsidDel="00000000" w:rsidP="00000000" w:rsidRDefault="00000000" w:rsidRPr="00000000" w14:paraId="00000011">
      <w:pPr>
        <w:pStyle w:val="Heading3"/>
        <w:spacing w:after="120" w:line="276" w:lineRule="auto"/>
        <w:jc w:val="both"/>
        <w:rPr/>
      </w:pPr>
      <w:bookmarkStart w:colFirst="0" w:colLast="0" w:name="_d37yb4vxhcgc" w:id="3"/>
      <w:bookmarkEnd w:id="3"/>
      <w:r w:rsidDel="00000000" w:rsidR="00000000" w:rsidRPr="00000000">
        <w:rPr>
          <w:rtl w:val="0"/>
        </w:rPr>
        <w:t xml:space="preserve">Медичним закладам: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низити навантаження і оптимізувати роботу </w:t>
      </w:r>
      <w:r w:rsidDel="00000000" w:rsidR="00000000" w:rsidRPr="00000000">
        <w:rPr>
          <w:sz w:val="28"/>
          <w:szCs w:val="28"/>
          <w:rtl w:val="0"/>
        </w:rPr>
        <w:t xml:space="preserve">лікарів / медреєстраторів;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коротити кількість необґрунтованих викликів лікаря додому</w:t>
      </w:r>
      <w:r w:rsidDel="00000000" w:rsidR="00000000" w:rsidRPr="00000000">
        <w:rPr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цінити ефективність проведених заходів щодо підвищення сервісу обслуговування населення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Style w:val="Heading3"/>
        <w:spacing w:after="120" w:line="276" w:lineRule="auto"/>
        <w:jc w:val="both"/>
        <w:rPr/>
      </w:pPr>
      <w:bookmarkStart w:colFirst="0" w:colLast="0" w:name="_r8eg2srz6zs" w:id="4"/>
      <w:bookmarkEnd w:id="4"/>
      <w:r w:rsidDel="00000000" w:rsidR="00000000" w:rsidRPr="00000000">
        <w:rPr>
          <w:rtl w:val="0"/>
        </w:rPr>
        <w:t xml:space="preserve">Громадянам (пацієнтам):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77" w:right="0" w:hanging="35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</w:t>
      </w:r>
      <w:r w:rsidDel="00000000" w:rsidR="00000000" w:rsidRPr="00000000">
        <w:rPr>
          <w:sz w:val="28"/>
          <w:szCs w:val="28"/>
          <w:rtl w:val="0"/>
        </w:rPr>
        <w:t xml:space="preserve">уттєво підвищити свій рівень обізнаності з медико-санітарної грамотності;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77" w:right="0" w:hanging="35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Отримати персональні поради щодо</w:t>
      </w:r>
      <w:r w:rsidDel="00000000" w:rsidR="00000000" w:rsidRPr="00000000">
        <w:rPr>
          <w:sz w:val="28"/>
          <w:szCs w:val="28"/>
          <w:rtl w:val="0"/>
        </w:rPr>
        <w:t xml:space="preserve"> питань своєчасної діагностики та профілактики захворювань, вакцинації та здорового способу життя;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77" w:right="0" w:hanging="35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Отримати всебічне інформування щодо прав пацієнтів та способів їх захисту.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right="0" w:firstLine="57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Крім того, медбот сприятиме підвищенню прозорості, підзвітності, сприйнятливості системи охорони здоров’я в умовах її реформи та трансформації.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Цим проектом ми також прагнемо зробити свій внесок у підтримку курсу держави на діджіталізацію комунікацій з громадянами.</w:t>
      </w:r>
    </w:p>
    <w:p w:rsidR="00000000" w:rsidDel="00000000" w:rsidP="00000000" w:rsidRDefault="00000000" w:rsidRPr="00000000" w14:paraId="0000001B">
      <w:pPr>
        <w:pStyle w:val="Heading2"/>
        <w:keepNext w:val="1"/>
        <w:numPr>
          <w:ilvl w:val="0"/>
          <w:numId w:val="9"/>
        </w:numPr>
        <w:spacing w:after="60" w:before="240" w:line="276" w:lineRule="auto"/>
        <w:ind w:left="720" w:hanging="360"/>
        <w:rPr>
          <w:sz w:val="32"/>
          <w:szCs w:val="32"/>
        </w:rPr>
      </w:pPr>
      <w:bookmarkStart w:colFirst="0" w:colLast="0" w:name="_vhx60afp1f2i" w:id="5"/>
      <w:bookmarkEnd w:id="5"/>
      <w:r w:rsidDel="00000000" w:rsidR="00000000" w:rsidRPr="00000000">
        <w:rPr>
          <w:sz w:val="32"/>
          <w:szCs w:val="32"/>
          <w:vertAlign w:val="baseline"/>
          <w:rtl w:val="0"/>
        </w:rPr>
        <w:t xml:space="preserve">Що зроблено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Менше ніж за рік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роблено та протестовано бета-версію (3000 користувачів з 27 міст України) після народження іде</w:t>
      </w:r>
      <w:r w:rsidDel="00000000" w:rsidR="00000000" w:rsidRPr="00000000">
        <w:rPr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початку 2018 року;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Проведене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питування з медико-санітарної грамотності (понад 2000 осіб, 900 залежностей для аналізу);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77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Ведеться популяризація сервісу на місцевому та державному рівні (медбот увійшов у ТОП-100 кращих соціальних проектів 2018 року за версією SPA, прес-релізи МОЗ України, Радіо Свобода, тощо). </w:t>
      </w:r>
    </w:p>
    <w:p w:rsidR="00000000" w:rsidDel="00000000" w:rsidP="00000000" w:rsidRDefault="00000000" w:rsidRPr="00000000" w14:paraId="0000001F">
      <w:pPr>
        <w:pStyle w:val="Heading2"/>
        <w:keepNext w:val="1"/>
        <w:numPr>
          <w:ilvl w:val="0"/>
          <w:numId w:val="9"/>
        </w:numPr>
        <w:spacing w:after="60" w:before="240" w:line="276" w:lineRule="auto"/>
        <w:ind w:left="720" w:hanging="360"/>
        <w:rPr>
          <w:sz w:val="32"/>
          <w:szCs w:val="32"/>
        </w:rPr>
      </w:pPr>
      <w:bookmarkStart w:colFirst="0" w:colLast="0" w:name="_xay9hqn2anbh" w:id="6"/>
      <w:bookmarkEnd w:id="6"/>
      <w:r w:rsidDel="00000000" w:rsidR="00000000" w:rsidRPr="00000000">
        <w:rPr>
          <w:sz w:val="32"/>
          <w:szCs w:val="32"/>
          <w:vertAlign w:val="baseline"/>
          <w:rtl w:val="0"/>
        </w:rPr>
        <w:t xml:space="preserve">Заходи для досягнення цілей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Крок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Організація напрямку соціального підприємництва на базі громадської організації та створення повноцінної версії (2.0) медичного чат-боту. Строк – 4-5 місяці з урахуванням тестового періоду.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Крок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Пілотний запуск проекту на базі: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5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П’ять КНП ЦПМСД (поліклініки) м. Маріуполя;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5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КНП «Дитяча міська поліклініка №6» (м. Одеса);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5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ФОП Жигалова Н.П., лікарка-педіатр (м. Житомир);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145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Мережа медичних центрів «Гармонія здоров’я» (м. Київ).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Крок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Внесення доповнень у нормативні документи Національної служби здоров’я України (НСЗУ) щодо закріплення необхідності використання надавачами медичних послуг (КНП, приватні клініки, ФОП) незалежних сервісів (інструментів) оцінки рівня задоволеності пацієнтів медичним сервісом.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Крок 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рамках підтримки реформи системи громадського здоров’я, що передбачає використання моделі фінансових стимулів – PBF (Performance Based Financing), тобто фінансування на основі результату, включити до нормативних документів НСЗУ та Центру громадського здоров’я України питання оцінки та підвищення рівня медико-санітарної грамотності пацієнтів надавачами медичних послуг (КНП, приватні клініки, ФОП).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Крок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Масштабування проекту на обласні центри та інші міста України при підтримці НСЗУ та Центру громадського здоров’я України.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1"/>
        <w:numPr>
          <w:ilvl w:val="0"/>
          <w:numId w:val="9"/>
        </w:numPr>
        <w:spacing w:after="60" w:line="276" w:lineRule="auto"/>
        <w:ind w:left="720" w:hanging="360"/>
        <w:rPr>
          <w:sz w:val="32"/>
          <w:szCs w:val="32"/>
        </w:rPr>
      </w:pPr>
      <w:bookmarkStart w:colFirst="0" w:colLast="0" w:name="_rijoe2nyejvr" w:id="7"/>
      <w:bookmarkEnd w:id="7"/>
      <w:r w:rsidDel="00000000" w:rsidR="00000000" w:rsidRPr="00000000">
        <w:rPr>
          <w:sz w:val="32"/>
          <w:szCs w:val="32"/>
          <w:vertAlign w:val="baseline"/>
          <w:rtl w:val="0"/>
        </w:rPr>
        <w:t xml:space="preserve">Очікувані результати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Якість обслуговування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Підвищення якості обслуговування надавачами медичних послуг (КНП, приватні клініки, ФОП), що передбачає розбудову пацієнтоорієнтованої моделі вітчизняної системи охорони здоров’я у рамках діючої медичної реформи МОЗ України, в якій на першому місці є пацієнт.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Громадське здоров’я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Зростання рівня здоров’я населення за рахунок підвищення достатнього рівня медико-санітарної грамотності населення на 10% на рік, передусім обізнаності у питаннях профілактики та своєчасної діагностики захворювань, вакцинації та здорового способу життя.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Економічний вплив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Зростання ВВП на 1% при збільшенні «достатнього» рівня медико-санітарної грамотності на 10% за рахунок: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Зниження навантаження на систему охорони здоров’я (в першу чергу, за рахунок зменшення негативного впливу від захворювань);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Підвищення продуктивності праці (у 2018 році в Україні було майже 38 млн. робочих днів тимчасової непрацездатності за лікарняними, що склало близько 11,5 млрд. грн. коштів Фонду соцстрахування);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65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Підтримка вітчизняних виробників та розробників медичного обладнання та технологій.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Запобігання корупції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Формування типу обізнаного пацієнта, що знає та вміє захищати свої права завдяки </w:t>
      </w:r>
      <w:r w:rsidDel="00000000" w:rsidR="00000000" w:rsidRPr="00000000">
        <w:rPr>
          <w:sz w:val="28"/>
          <w:szCs w:val="28"/>
          <w:rtl w:val="0"/>
        </w:rPr>
        <w:t xml:space="preserve">отриманої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вичерпної інформації та зручного каналу комунікацій з контролюючими органами (НСЗУ, МОЗ України). </w:t>
      </w:r>
    </w:p>
    <w:p w:rsidR="00000000" w:rsidDel="00000000" w:rsidP="00000000" w:rsidRDefault="00000000" w:rsidRPr="00000000" w14:paraId="00000036">
      <w:pPr>
        <w:pStyle w:val="Heading2"/>
        <w:keepNext w:val="1"/>
        <w:numPr>
          <w:ilvl w:val="0"/>
          <w:numId w:val="9"/>
        </w:numPr>
        <w:spacing w:after="60" w:before="240" w:line="276" w:lineRule="auto"/>
        <w:ind w:left="720" w:hanging="360"/>
        <w:rPr>
          <w:sz w:val="32"/>
          <w:szCs w:val="32"/>
        </w:rPr>
      </w:pPr>
      <w:bookmarkStart w:colFirst="0" w:colLast="0" w:name="_886k69bbcckf" w:id="8"/>
      <w:bookmarkEnd w:id="8"/>
      <w:r w:rsidDel="00000000" w:rsidR="00000000" w:rsidRPr="00000000">
        <w:rPr>
          <w:sz w:val="32"/>
          <w:szCs w:val="32"/>
          <w:vertAlign w:val="baseline"/>
          <w:rtl w:val="0"/>
        </w:rPr>
        <w:t xml:space="preserve">Фінансування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Поточне фінансування проекту відбувається за власний кошт команди ініціаторів. У випадку отримання грошового призу в рамках проекту «Нові лідери», кошти будуть спрямовані на наступні напрямки: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Розробка та тестування повноцінної версії продукту (медичного чат-боту);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Оплата за використання серверного обладнання та його адміністрування протягом 12-18 місяців, доки проект не вийде на самоокупність;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Масштабування проекту, що передбачає низку маркетингових заходів (презентації, промо-матеріали, реклама, відрядження, тощо).  </w:t>
      </w:r>
    </w:p>
    <w:p w:rsidR="00000000" w:rsidDel="00000000" w:rsidP="00000000" w:rsidRDefault="00000000" w:rsidRPr="00000000" w14:paraId="0000003B">
      <w:pPr>
        <w:pStyle w:val="Heading2"/>
        <w:keepNext w:val="1"/>
        <w:numPr>
          <w:ilvl w:val="0"/>
          <w:numId w:val="9"/>
        </w:numPr>
        <w:spacing w:after="60" w:before="240" w:line="276" w:lineRule="auto"/>
        <w:ind w:left="720" w:hanging="360"/>
        <w:rPr>
          <w:sz w:val="32"/>
          <w:szCs w:val="32"/>
        </w:rPr>
      </w:pPr>
      <w:bookmarkStart w:colFirst="0" w:colLast="0" w:name="_fpn19mwnrbdz" w:id="9"/>
      <w:bookmarkEnd w:id="9"/>
      <w:r w:rsidDel="00000000" w:rsidR="00000000" w:rsidRPr="00000000">
        <w:rPr>
          <w:sz w:val="32"/>
          <w:szCs w:val="32"/>
          <w:vertAlign w:val="baseline"/>
          <w:rtl w:val="0"/>
        </w:rPr>
        <w:t xml:space="preserve">Команда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" w:right="0" w:firstLine="284.00000000000006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Тимофій Бадіков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олова правління ГО "Платформа Здоров'я", член робочої групи з питання діяльності системи "Електронне здоров'я" в Верховній Раді України, експерт групи «Реформа системи охорони здоров'я» </w:t>
      </w:r>
      <w:r w:rsidDel="00000000" w:rsidR="00000000" w:rsidRPr="00000000">
        <w:rPr>
          <w:sz w:val="28"/>
          <w:szCs w:val="28"/>
          <w:rtl w:val="0"/>
        </w:rPr>
        <w:t xml:space="preserve">в </w:t>
      </w:r>
      <w:r w:rsidDel="00000000" w:rsidR="00000000" w:rsidRPr="00000000">
        <w:rPr>
          <w:sz w:val="28"/>
          <w:szCs w:val="28"/>
          <w:rtl w:val="0"/>
        </w:rPr>
        <w:t xml:space="preserve">ГС “Коаліція РПР”</w:t>
      </w:r>
      <w:r w:rsidDel="00000000" w:rsidR="00000000" w:rsidRPr="00000000">
        <w:rPr>
          <w:sz w:val="28"/>
          <w:szCs w:val="28"/>
          <w:rtl w:val="0"/>
        </w:rPr>
        <w:t xml:space="preserve">, м. Київ.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5" w:right="0" w:firstLine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Дмитро Сергєєв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енеральний директор «OpenDataLab» («Лабораторія відкритих даних»), м. Маріуполь.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" w:right="0" w:firstLine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Сергій Сергєєв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технічний директор «OpenDataLab», керівник проекту «MedKontrol», </w:t>
      </w:r>
      <w:r w:rsidDel="00000000" w:rsidR="00000000" w:rsidRPr="00000000">
        <w:rPr>
          <w:sz w:val="28"/>
          <w:szCs w:val="28"/>
          <w:rtl w:val="0"/>
        </w:rPr>
        <w:t xml:space="preserve">м. Маріуполь.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5" w:right="0" w:firstLine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Вікторія Євдок</w:t>
      </w:r>
      <w:r w:rsidDel="00000000" w:rsidR="00000000" w:rsidRPr="00000000">
        <w:rPr>
          <w:b w:val="1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8"/>
          <w:szCs w:val="28"/>
          <w:rtl w:val="0"/>
        </w:rPr>
        <w:t xml:space="preserve">фахівчиня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комунікацій Департаменту охорони здоров’я Маріупольської міської ради.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6" w:right="0" w:firstLine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Сергій Горіщак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директор КНП «Дитяча міська поліклініка №6»</w:t>
      </w:r>
      <w:r w:rsidDel="00000000" w:rsidR="00000000" w:rsidRPr="00000000">
        <w:rPr>
          <w:sz w:val="28"/>
          <w:szCs w:val="28"/>
          <w:rtl w:val="0"/>
        </w:rPr>
        <w:t xml:space="preserve">, м. Одеса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5" w:right="0" w:firstLine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Надія Жигалова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лікарка-педіатр (ФОП), м. Житомир.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3" w:right="0" w:firstLine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Ірина Мінаєва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лікарка сімейної медицини МЦ «Гармонія здоров’я», м. Київ.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" w:right="0" w:firstLine="282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Євген Прилипко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керівник напрямку eHealth ГО «Платформа здоров‘я»</w:t>
      </w:r>
      <w:r w:rsidDel="00000000" w:rsidR="00000000" w:rsidRPr="00000000">
        <w:rPr>
          <w:sz w:val="28"/>
          <w:szCs w:val="28"/>
          <w:rtl w:val="0"/>
        </w:rPr>
        <w:t xml:space="preserve">, м. Київ.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чином, організація соціального підприємництва та фінансовані за його рахунок проекти, сприятимуть розвитку охорони здоров’я та вирішенню стратегічних завдань у цій сфері.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keepNext w:val="1"/>
        <w:spacing w:after="60" w:before="240" w:line="276" w:lineRule="auto"/>
        <w:rPr>
          <w:sz w:val="32"/>
          <w:szCs w:val="32"/>
          <w:vertAlign w:val="baseline"/>
        </w:rPr>
      </w:pPr>
      <w:bookmarkStart w:colFirst="0" w:colLast="0" w:name="_wph3cczdramx" w:id="10"/>
      <w:bookmarkEnd w:id="10"/>
      <w:r w:rsidDel="00000000" w:rsidR="00000000" w:rsidRPr="00000000">
        <w:rPr>
          <w:sz w:val="32"/>
          <w:szCs w:val="32"/>
          <w:vertAlign w:val="baseline"/>
          <w:rtl w:val="0"/>
        </w:rPr>
        <w:t xml:space="preserve">8. </w:t>
      </w:r>
      <w:r w:rsidDel="00000000" w:rsidR="00000000" w:rsidRPr="00000000">
        <w:rPr>
          <w:sz w:val="32"/>
          <w:szCs w:val="32"/>
          <w:rtl w:val="0"/>
        </w:rPr>
        <w:t xml:space="preserve">П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ідтримати ідею та приєднатися до команди проекту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284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Голосуйте за ідею на офіційному сайті проекту «Нові лідери»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284"/>
        <w:jc w:val="both"/>
        <w:rPr>
          <w:b w:val="0"/>
          <w:i w:val="0"/>
          <w:smallCaps w:val="0"/>
          <w:strike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Поширюйте сторінку проекту з хештегами #eHealth #eHealth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nUA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284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Підписуйтесь на сторінку проекту у Фейсбук:</w:t>
        <w:br w:type="textWrapping"/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https://www.facebook.com/groups/ehealth/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284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Підписуйтесь на Facebook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https://www.facebook.com/badikov.org/</w:t>
        </w:r>
      </w:hyperlink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284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Заповнюйте анкету за посиланням, щоб приєднатися до участі в проекті: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https://forms.gle/pEXGxyHr7G5dNwnt9</w:t>
        </w:r>
      </w:hyperlink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2062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8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9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1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2007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✔"/>
      <w:lvlJc w:val="left"/>
      <w:pPr>
        <w:ind w:left="113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9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forms.gle/pEXGxyHr7G5dNwnt9" TargetMode="External"/><Relationship Id="rId9" Type="http://schemas.openxmlformats.org/officeDocument/2006/relationships/hyperlink" Target="https://www.facebook.com/badikov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slideshare.net/badikovt/ss-144795205" TargetMode="External"/><Relationship Id="rId8" Type="http://schemas.openxmlformats.org/officeDocument/2006/relationships/hyperlink" Target="https://www.facebook.com/groups/e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